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3CE" w:rsidRDefault="009653CE" w:rsidP="009653CE">
      <w:pPr>
        <w:ind w:firstLine="7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704CED" w:rsidRDefault="00704CED" w:rsidP="00704CED">
      <w:pPr>
        <w:jc w:val="both"/>
        <w:rPr>
          <w:rFonts w:cs="Times New Roman"/>
          <w:kern w:val="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9653CE">
        <w:rPr>
          <w:rFonts w:eastAsia="Times New Roman"/>
          <w:sz w:val="28"/>
          <w:szCs w:val="28"/>
        </w:rPr>
        <w:t>Программа курса «Окружающий мир» 3 класса разработана на основе</w:t>
      </w:r>
      <w:r>
        <w:rPr>
          <w:rFonts w:eastAsia="Times New Roman"/>
          <w:sz w:val="28"/>
          <w:szCs w:val="28"/>
        </w:rPr>
        <w:t xml:space="preserve">: </w:t>
      </w:r>
    </w:p>
    <w:p w:rsidR="009653CE" w:rsidRPr="00704CED" w:rsidRDefault="00704CED" w:rsidP="00704CED">
      <w:pPr>
        <w:jc w:val="both"/>
        <w:rPr>
          <w:rFonts w:cs="Times New Roman"/>
          <w:kern w:val="1"/>
          <w:sz w:val="28"/>
          <w:szCs w:val="28"/>
        </w:rPr>
      </w:pPr>
      <w:r w:rsidRPr="00704CED">
        <w:rPr>
          <w:rFonts w:cs="Times New Roman"/>
          <w:kern w:val="1"/>
          <w:sz w:val="28"/>
          <w:szCs w:val="28"/>
        </w:rPr>
        <w:t>1) «Закона об образовании РФ» от 29.12.2012, № 273 ФЗ; 2) «</w:t>
      </w:r>
      <w:r w:rsidRPr="00704CED">
        <w:rPr>
          <w:color w:val="000000"/>
          <w:kern w:val="1"/>
          <w:sz w:val="28"/>
        </w:rPr>
        <w:t>Федерального государственного образовательного стандарта общего начального образования», от 06.10.2009, приказ №373; 3) «Основной образовательной программы НОО. МБОУ Георгиевская СОШ»;</w:t>
      </w:r>
      <w:r w:rsidRPr="00704CED">
        <w:rPr>
          <w:rFonts w:cs="Times New Roman"/>
          <w:kern w:val="1"/>
          <w:sz w:val="28"/>
          <w:szCs w:val="28"/>
        </w:rPr>
        <w:t xml:space="preserve"> 4) авторской программы</w:t>
      </w:r>
      <w:r>
        <w:rPr>
          <w:rFonts w:cs="Times New Roman"/>
          <w:kern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«Окружающий мир» </w:t>
      </w:r>
      <w:proofErr w:type="spellStart"/>
      <w:r>
        <w:rPr>
          <w:rFonts w:eastAsia="Times New Roman"/>
          <w:sz w:val="28"/>
          <w:szCs w:val="28"/>
        </w:rPr>
        <w:t>А.А.Плешаков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М.:Просвещение</w:t>
      </w:r>
      <w:proofErr w:type="spellEnd"/>
      <w:r>
        <w:rPr>
          <w:rFonts w:eastAsia="Times New Roman"/>
          <w:sz w:val="28"/>
          <w:szCs w:val="28"/>
        </w:rPr>
        <w:t>, 2011 г</w:t>
      </w:r>
      <w:proofErr w:type="gramStart"/>
      <w:r w:rsidRPr="00704CED">
        <w:rPr>
          <w:rFonts w:cs="Times New Roman"/>
          <w:kern w:val="1"/>
          <w:sz w:val="28"/>
          <w:szCs w:val="28"/>
        </w:rPr>
        <w:t xml:space="preserve"> </w:t>
      </w:r>
      <w:r>
        <w:rPr>
          <w:rFonts w:cs="Times New Roman"/>
          <w:kern w:val="1"/>
          <w:sz w:val="28"/>
          <w:szCs w:val="28"/>
        </w:rPr>
        <w:t>.</w:t>
      </w:r>
      <w:proofErr w:type="gramEnd"/>
    </w:p>
    <w:p w:rsidR="009653CE" w:rsidRDefault="009653CE" w:rsidP="009653CE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дает </w:t>
      </w:r>
      <w:proofErr w:type="gramStart"/>
      <w:r>
        <w:rPr>
          <w:rFonts w:eastAsia="Times New Roman"/>
          <w:sz w:val="28"/>
          <w:szCs w:val="28"/>
        </w:rPr>
        <w:t>обучающемуся</w:t>
      </w:r>
      <w:proofErr w:type="gramEnd"/>
      <w:r>
        <w:rPr>
          <w:rFonts w:eastAsia="Times New Roman"/>
          <w:sz w:val="28"/>
          <w:szCs w:val="28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9653CE" w:rsidRDefault="009653CE" w:rsidP="009653CE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Цель изучения курса</w:t>
      </w:r>
      <w:r>
        <w:rPr>
          <w:rFonts w:eastAsia="Times New Roman"/>
          <w:sz w:val="28"/>
          <w:szCs w:val="28"/>
        </w:rPr>
        <w:t xml:space="preserve"> «Окружающий мир» в начальной школе 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9653CE" w:rsidRDefault="009653CE" w:rsidP="009653CE">
      <w:pPr>
        <w:ind w:firstLine="720"/>
        <w:jc w:val="both"/>
      </w:pPr>
    </w:p>
    <w:p w:rsidR="009653CE" w:rsidRDefault="009653CE" w:rsidP="006D1029">
      <w:pPr>
        <w:ind w:firstLine="72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Общая характеристика курса</w:t>
      </w:r>
    </w:p>
    <w:p w:rsidR="009653CE" w:rsidRDefault="009653CE" w:rsidP="006D1029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Предмет «Окружающий мир» помогает ученику:</w:t>
      </w:r>
    </w:p>
    <w:p w:rsidR="009653CE" w:rsidRDefault="009653CE" w:rsidP="009653CE">
      <w:pPr>
        <w:numPr>
          <w:ilvl w:val="0"/>
          <w:numId w:val="1"/>
        </w:numPr>
        <w:ind w:left="0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формировании личностного восприятия,</w:t>
      </w:r>
    </w:p>
    <w:p w:rsidR="009653CE" w:rsidRDefault="009653CE" w:rsidP="009653CE">
      <w:pPr>
        <w:numPr>
          <w:ilvl w:val="0"/>
          <w:numId w:val="1"/>
        </w:numPr>
        <w:ind w:left="0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эмоционального, оценочного отношения к миру природы и культуры в их единстве, </w:t>
      </w:r>
    </w:p>
    <w:p w:rsidR="009653CE" w:rsidRDefault="009653CE" w:rsidP="009653CE">
      <w:pPr>
        <w:numPr>
          <w:ilvl w:val="0"/>
          <w:numId w:val="1"/>
        </w:numPr>
        <w:ind w:left="0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готовит поколение нравственно и духовно зрелых, активных, компетентных граждан,  ориентированных как на личное благополучие, так и на созидательное обустройство родной страны и планеты Земля.</w:t>
      </w:r>
    </w:p>
    <w:p w:rsidR="009653CE" w:rsidRDefault="009653CE" w:rsidP="009653CE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 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>
        <w:rPr>
          <w:rFonts w:eastAsia="Times New Roman"/>
          <w:sz w:val="28"/>
          <w:szCs w:val="28"/>
        </w:rPr>
        <w:t>природ</w:t>
      </w:r>
      <w:proofErr w:type="gramStart"/>
      <w:r>
        <w:rPr>
          <w:rFonts w:eastAsia="Times New Roman"/>
          <w:sz w:val="28"/>
          <w:szCs w:val="28"/>
        </w:rPr>
        <w:t>о</w:t>
      </w:r>
      <w:proofErr w:type="spellEnd"/>
      <w:r>
        <w:rPr>
          <w:rFonts w:eastAsia="Times New Roman"/>
          <w:sz w:val="28"/>
          <w:szCs w:val="28"/>
        </w:rPr>
        <w:t>-</w:t>
      </w:r>
      <w:proofErr w:type="gram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культуросообразного</w:t>
      </w:r>
      <w:proofErr w:type="spellEnd"/>
      <w:r>
        <w:rPr>
          <w:rFonts w:eastAsia="Times New Roman"/>
          <w:sz w:val="28"/>
          <w:szCs w:val="28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развитии и воспитании личности.</w:t>
      </w:r>
    </w:p>
    <w:p w:rsidR="00604101" w:rsidRDefault="00604101" w:rsidP="009653CE">
      <w:pPr>
        <w:ind w:firstLine="720"/>
        <w:jc w:val="both"/>
        <w:rPr>
          <w:rFonts w:eastAsia="Times New Roman"/>
          <w:sz w:val="28"/>
          <w:szCs w:val="28"/>
        </w:rPr>
      </w:pPr>
    </w:p>
    <w:p w:rsidR="009653CE" w:rsidRDefault="009653CE" w:rsidP="009653CE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Существенная особенность курса состоит в том, что в нем заложена содержательная основа для широкой реализации </w:t>
      </w:r>
      <w:proofErr w:type="spellStart"/>
      <w:r>
        <w:rPr>
          <w:rFonts w:eastAsia="Times New Roman"/>
          <w:sz w:val="28"/>
          <w:szCs w:val="28"/>
        </w:rPr>
        <w:t>межпредметных</w:t>
      </w:r>
      <w:proofErr w:type="spellEnd"/>
      <w:r>
        <w:rPr>
          <w:rFonts w:eastAsia="Times New Roman"/>
          <w:sz w:val="28"/>
          <w:szCs w:val="28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9653CE" w:rsidRDefault="009653CE" w:rsidP="009653CE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Знакомство с началами естественных и социально-гуманитарных наук в их единстве и взаимосвязях дает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</w:t>
      </w:r>
      <w:proofErr w:type="gramEnd"/>
      <w:r>
        <w:rPr>
          <w:rFonts w:eastAsia="Times New Roman"/>
          <w:sz w:val="28"/>
          <w:szCs w:val="28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</w:t>
      </w:r>
      <w:proofErr w:type="spellStart"/>
      <w:r>
        <w:rPr>
          <w:rFonts w:eastAsia="Times New Roman"/>
          <w:sz w:val="28"/>
          <w:szCs w:val="28"/>
        </w:rPr>
        <w:t>обшествознания</w:t>
      </w:r>
      <w:proofErr w:type="spellEnd"/>
      <w:r>
        <w:rPr>
          <w:rFonts w:eastAsia="Times New Roman"/>
          <w:sz w:val="28"/>
          <w:szCs w:val="28"/>
        </w:rPr>
        <w:t xml:space="preserve">, истории, литературы и других дисциплин. </w:t>
      </w:r>
      <w:proofErr w:type="gramStart"/>
      <w:r>
        <w:rPr>
          <w:rFonts w:eastAsia="Times New Roman"/>
          <w:sz w:val="28"/>
          <w:szCs w:val="28"/>
        </w:rPr>
        <w:t>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</w:t>
      </w:r>
      <w:r w:rsidR="00BE5298">
        <w:rPr>
          <w:rFonts w:eastAsia="Times New Roman"/>
          <w:sz w:val="28"/>
          <w:szCs w:val="28"/>
        </w:rPr>
        <w:t>щества как важнейшее национально</w:t>
      </w:r>
      <w:r>
        <w:rPr>
          <w:rFonts w:eastAsia="Times New Roman"/>
          <w:sz w:val="28"/>
          <w:szCs w:val="28"/>
        </w:rPr>
        <w:t>е достояние России.</w:t>
      </w:r>
      <w:proofErr w:type="gramEnd"/>
      <w:r>
        <w:rPr>
          <w:rFonts w:eastAsia="Times New Roman"/>
          <w:sz w:val="28"/>
          <w:szCs w:val="28"/>
        </w:rPr>
        <w:t xml:space="preserve"> Таким образом, курс создает прочный фундамент для изучения значительной части предметов основной школы и для дальнейшего развития личности.</w:t>
      </w:r>
    </w:p>
    <w:p w:rsidR="00BE5298" w:rsidRPr="00BE5298" w:rsidRDefault="009653CE" w:rsidP="00BE5298">
      <w:pPr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содержательные линии предмета «Окружающий мир» определены стандартом начального общего образования второго поколения и представлены в примерной программе содержательными блоками «Человек и природа», «Человек и общество».</w:t>
      </w:r>
    </w:p>
    <w:p w:rsidR="009653CE" w:rsidRDefault="00E533FB" w:rsidP="009653CE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места</w:t>
      </w:r>
      <w:r w:rsidR="009653CE">
        <w:rPr>
          <w:b/>
          <w:sz w:val="28"/>
          <w:szCs w:val="28"/>
        </w:rPr>
        <w:t xml:space="preserve"> курса в учебном плане</w:t>
      </w:r>
    </w:p>
    <w:p w:rsidR="009653CE" w:rsidRDefault="009653CE" w:rsidP="009653CE">
      <w:pPr>
        <w:spacing w:line="100" w:lineRule="atLeast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изучение окружающего мира в 3 классе начальной школы отводится 2 часа в неделю. Курс рассчитан на 68 часов</w:t>
      </w:r>
      <w:proofErr w:type="gramStart"/>
      <w:r>
        <w:rPr>
          <w:rFonts w:eastAsia="Times New Roman"/>
          <w:sz w:val="28"/>
          <w:szCs w:val="28"/>
        </w:rPr>
        <w:t xml:space="preserve"> </w:t>
      </w:r>
      <w:r w:rsidR="00E533FB">
        <w:rPr>
          <w:rFonts w:eastAsia="Times New Roman"/>
          <w:sz w:val="28"/>
          <w:szCs w:val="28"/>
        </w:rPr>
        <w:t>.</w:t>
      </w:r>
      <w:proofErr w:type="gramEnd"/>
    </w:p>
    <w:p w:rsidR="00B24B76" w:rsidRPr="00B24B76" w:rsidRDefault="00B24B76" w:rsidP="00B24B76">
      <w:pPr>
        <w:widowControl/>
        <w:shd w:val="clear" w:color="auto" w:fill="FFFFFF"/>
        <w:suppressAutoHyphens w:val="0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B24B76" w:rsidRPr="00B24B76" w:rsidRDefault="00B24B76" w:rsidP="00B24B76">
      <w:pPr>
        <w:widowControl/>
        <w:shd w:val="clear" w:color="auto" w:fill="FFFFFF"/>
        <w:suppressAutoHyphens w:val="0"/>
        <w:ind w:firstLine="72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B24B7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Образовательная программа содержит обязательную часть и часть, формируемую участниками образовательных отношений.</w:t>
      </w:r>
    </w:p>
    <w:p w:rsidR="00B24B76" w:rsidRPr="00B24B76" w:rsidRDefault="00B24B76" w:rsidP="00B24B76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</w:pPr>
      <w:proofErr w:type="gramStart"/>
      <w:r w:rsidRPr="00B24B7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Обяз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ательная часть составляет 80% (54 ч.</w:t>
      </w:r>
      <w:r w:rsidRPr="00B24B7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), а часть, формируемая участниками обр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азовательных отношений, - 20% (14 ч.</w:t>
      </w:r>
      <w:r w:rsidRPr="00B24B7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 от общего объема программы (</w:t>
      </w:r>
      <w:r w:rsidRPr="00B24B76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 xml:space="preserve"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</w:t>
      </w:r>
      <w:r w:rsidRPr="00B24B76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lastRenderedPageBreak/>
        <w:t>образования".</w:t>
      </w:r>
      <w:proofErr w:type="gramEnd"/>
      <w:r w:rsidRPr="00B24B76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 xml:space="preserve"> </w:t>
      </w:r>
      <w:hyperlink r:id="rId6" w:anchor="block_10213" w:history="1">
        <w:r w:rsidRPr="00B24B76">
          <w:rPr>
            <w:rFonts w:eastAsia="Times New Roman" w:cs="Times New Roman"/>
            <w:i/>
            <w:iCs/>
            <w:color w:val="000000"/>
            <w:kern w:val="0"/>
            <w:sz w:val="28"/>
            <w:szCs w:val="28"/>
            <w:lang w:eastAsia="ru-RU" w:bidi="ar-SA"/>
          </w:rPr>
          <w:t>Приказом</w:t>
        </w:r>
      </w:hyperlink>
      <w:r w:rsidRPr="00B24B76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B24B76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Минобрнауки</w:t>
      </w:r>
      <w:proofErr w:type="spellEnd"/>
      <w:r w:rsidRPr="00B24B76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России от 29 декабря 2014 г. N 1643 </w:t>
      </w:r>
      <w:proofErr w:type="gramStart"/>
      <w:r w:rsidRPr="00B24B76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в</w:t>
      </w:r>
      <w:proofErr w:type="gramEnd"/>
      <w:r w:rsidRPr="00B24B76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пункт 15 внесены изменения.)</w:t>
      </w:r>
    </w:p>
    <w:p w:rsidR="00B24B76" w:rsidRDefault="00B24B76" w:rsidP="009653CE">
      <w:pPr>
        <w:spacing w:line="100" w:lineRule="atLeast"/>
        <w:ind w:firstLine="720"/>
        <w:jc w:val="both"/>
        <w:rPr>
          <w:rFonts w:eastAsia="Times New Roman"/>
          <w:sz w:val="28"/>
          <w:szCs w:val="28"/>
        </w:rPr>
      </w:pPr>
    </w:p>
    <w:p w:rsidR="00E533FB" w:rsidRDefault="00E533FB" w:rsidP="009653CE">
      <w:pPr>
        <w:spacing w:line="100" w:lineRule="atLeast"/>
        <w:ind w:firstLine="720"/>
        <w:jc w:val="both"/>
        <w:rPr>
          <w:rFonts w:eastAsia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33FB" w:rsidTr="009202FA">
        <w:tc>
          <w:tcPr>
            <w:tcW w:w="3190" w:type="dxa"/>
          </w:tcPr>
          <w:p w:rsidR="00E533FB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Четверть</w:t>
            </w:r>
          </w:p>
        </w:tc>
        <w:tc>
          <w:tcPr>
            <w:tcW w:w="3190" w:type="dxa"/>
          </w:tcPr>
          <w:p w:rsidR="00E533FB" w:rsidRDefault="00E533FB" w:rsidP="009202FA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недель, дней</w:t>
            </w:r>
          </w:p>
        </w:tc>
        <w:tc>
          <w:tcPr>
            <w:tcW w:w="3191" w:type="dxa"/>
          </w:tcPr>
          <w:p w:rsidR="00E533FB" w:rsidRDefault="00E533FB" w:rsidP="009202FA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E533FB" w:rsidTr="009202FA">
        <w:tc>
          <w:tcPr>
            <w:tcW w:w="3190" w:type="dxa"/>
          </w:tcPr>
          <w:p w:rsidR="00E533FB" w:rsidRPr="007C3297" w:rsidRDefault="00E533FB" w:rsidP="009202FA">
            <w:pPr>
              <w:spacing w:line="10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190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4 дня</w:t>
            </w:r>
          </w:p>
        </w:tc>
        <w:tc>
          <w:tcPr>
            <w:tcW w:w="3191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533FB" w:rsidTr="009202FA">
        <w:tc>
          <w:tcPr>
            <w:tcW w:w="3190" w:type="dxa"/>
          </w:tcPr>
          <w:p w:rsidR="00E533FB" w:rsidRPr="007022AC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190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дня</w:t>
            </w:r>
          </w:p>
        </w:tc>
        <w:tc>
          <w:tcPr>
            <w:tcW w:w="3191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E533FB" w:rsidTr="009202FA">
        <w:tc>
          <w:tcPr>
            <w:tcW w:w="3190" w:type="dxa"/>
          </w:tcPr>
          <w:p w:rsidR="00E533FB" w:rsidRPr="007022AC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190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1 день</w:t>
            </w:r>
          </w:p>
        </w:tc>
        <w:tc>
          <w:tcPr>
            <w:tcW w:w="3191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E533FB" w:rsidTr="009202FA">
        <w:tc>
          <w:tcPr>
            <w:tcW w:w="3190" w:type="dxa"/>
          </w:tcPr>
          <w:p w:rsidR="00E533FB" w:rsidRPr="007022AC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3190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дня</w:t>
            </w:r>
          </w:p>
        </w:tc>
        <w:tc>
          <w:tcPr>
            <w:tcW w:w="3191" w:type="dxa"/>
          </w:tcPr>
          <w:p w:rsidR="00E533FB" w:rsidRDefault="007022AC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E533FB" w:rsidTr="009202FA">
        <w:tc>
          <w:tcPr>
            <w:tcW w:w="3190" w:type="dxa"/>
          </w:tcPr>
          <w:p w:rsidR="00E533FB" w:rsidRPr="00B12F82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90" w:type="dxa"/>
          </w:tcPr>
          <w:p w:rsidR="00E533FB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91" w:type="dxa"/>
          </w:tcPr>
          <w:p w:rsidR="00E533FB" w:rsidRDefault="00E533FB" w:rsidP="009202FA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9653CE" w:rsidRDefault="009653CE" w:rsidP="00E533FB">
      <w:pPr>
        <w:spacing w:line="100" w:lineRule="atLeast"/>
        <w:ind w:firstLine="720"/>
        <w:rPr>
          <w:b/>
          <w:sz w:val="28"/>
          <w:szCs w:val="28"/>
        </w:rPr>
      </w:pPr>
    </w:p>
    <w:p w:rsidR="00E533FB" w:rsidRDefault="00E533FB" w:rsidP="005A5040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BE5298" w:rsidRPr="005A5040" w:rsidRDefault="00BE5298" w:rsidP="005A5040">
      <w:pPr>
        <w:shd w:val="clear" w:color="auto" w:fill="FFFFFF"/>
        <w:ind w:firstLine="567"/>
        <w:jc w:val="center"/>
        <w:rPr>
          <w:rFonts w:cs="Arial"/>
          <w:b/>
          <w:sz w:val="28"/>
          <w:szCs w:val="28"/>
        </w:rPr>
      </w:pPr>
      <w:r w:rsidRPr="00BE5298">
        <w:rPr>
          <w:b/>
          <w:sz w:val="28"/>
          <w:szCs w:val="28"/>
        </w:rPr>
        <w:t>Описание ценностных</w:t>
      </w:r>
      <w:r w:rsidRPr="00BE5298">
        <w:rPr>
          <w:rFonts w:cs="Arial"/>
          <w:b/>
          <w:sz w:val="28"/>
          <w:szCs w:val="28"/>
        </w:rPr>
        <w:t xml:space="preserve"> </w:t>
      </w:r>
      <w:r w:rsidRPr="00BE5298">
        <w:rPr>
          <w:b/>
          <w:sz w:val="28"/>
          <w:szCs w:val="28"/>
        </w:rPr>
        <w:t>ориентиров</w:t>
      </w:r>
      <w:r w:rsidRPr="00BE5298">
        <w:rPr>
          <w:rFonts w:cs="Arial"/>
          <w:b/>
          <w:sz w:val="28"/>
          <w:szCs w:val="28"/>
        </w:rPr>
        <w:t xml:space="preserve"> </w:t>
      </w:r>
      <w:r w:rsidRPr="00BE5298">
        <w:rPr>
          <w:b/>
          <w:sz w:val="28"/>
          <w:szCs w:val="28"/>
        </w:rPr>
        <w:t>содержания</w:t>
      </w:r>
      <w:r w:rsidRPr="00BE5298">
        <w:rPr>
          <w:rFonts w:cs="Arial"/>
          <w:b/>
          <w:sz w:val="28"/>
          <w:szCs w:val="28"/>
        </w:rPr>
        <w:t xml:space="preserve"> </w:t>
      </w:r>
      <w:r w:rsidR="00E533FB">
        <w:rPr>
          <w:rFonts w:cs="Arial"/>
          <w:b/>
          <w:sz w:val="28"/>
          <w:szCs w:val="28"/>
        </w:rPr>
        <w:t>курса</w:t>
      </w:r>
      <w:r w:rsidRPr="00BE5298">
        <w:rPr>
          <w:rFonts w:cs="Arial"/>
          <w:b/>
          <w:sz w:val="28"/>
          <w:szCs w:val="28"/>
        </w:rPr>
        <w:t>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Природа как одна из важнейших основ здоровой и гармоничной жизни человека и общества.</w:t>
      </w:r>
    </w:p>
    <w:p w:rsidR="00BE5298" w:rsidRPr="00BE5298" w:rsidRDefault="00BE5298" w:rsidP="00BE5298">
      <w:pPr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Культура как процесс и результат человеческой жизнедеятельности во всём многообразии её форм.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Человечество как многообразие народов, культур, религий. Международное сотрудничество как основа мира на Земле.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Труд и творчество как отличительные черты духовно и нравственно развитой личности.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Здоровый образ жизни в единстве составляющих: здоровье физическое, психическое, духовн</w:t>
      </w:r>
      <w:proofErr w:type="gramStart"/>
      <w:r w:rsidRPr="00BE5298">
        <w:rPr>
          <w:sz w:val="28"/>
          <w:szCs w:val="28"/>
        </w:rPr>
        <w:t>о-</w:t>
      </w:r>
      <w:proofErr w:type="gramEnd"/>
      <w:r w:rsidRPr="00BE5298">
        <w:rPr>
          <w:sz w:val="28"/>
          <w:szCs w:val="28"/>
        </w:rPr>
        <w:t xml:space="preserve"> и социально-нравственное.</w:t>
      </w:r>
    </w:p>
    <w:p w:rsidR="00BE5298" w:rsidRPr="00BE5298" w:rsidRDefault="00BE5298" w:rsidP="00BE5298">
      <w:pPr>
        <w:shd w:val="clear" w:color="auto" w:fill="FFFFFF"/>
        <w:ind w:firstLine="567"/>
        <w:jc w:val="both"/>
        <w:rPr>
          <w:sz w:val="28"/>
          <w:szCs w:val="28"/>
        </w:rPr>
      </w:pPr>
      <w:r w:rsidRPr="00BE5298">
        <w:rPr>
          <w:sz w:val="28"/>
          <w:szCs w:val="28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BE5298" w:rsidRPr="00BE5298" w:rsidRDefault="00BE5298" w:rsidP="00BE5298">
      <w:pPr>
        <w:rPr>
          <w:rFonts w:ascii="Arial" w:hAnsi="Arial"/>
          <w:sz w:val="20"/>
        </w:rPr>
      </w:pPr>
    </w:p>
    <w:p w:rsidR="00BE5298" w:rsidRDefault="00BE5298" w:rsidP="00BE5298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изучения курса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учащимися 3 класса начальной школы следующих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</w:t>
      </w:r>
    </w:p>
    <w:p w:rsidR="00BE5298" w:rsidRDefault="00BE5298" w:rsidP="00BE5298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семейным ценностям, бережное отношение к окружающему миру.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Целостное восприятие окружающего мира.</w:t>
      </w:r>
    </w:p>
    <w:p w:rsidR="00BE5298" w:rsidRDefault="002B38B9" w:rsidP="002B38B9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E5298">
        <w:rPr>
          <w:sz w:val="28"/>
          <w:szCs w:val="28"/>
        </w:rPr>
        <w:t xml:space="preserve"> -Развитая мотивация учебной деятельности и личностного смысла учения, заинтересованность в приобретении и расширении знаний и </w:t>
      </w:r>
      <w:r w:rsidR="00BE5298">
        <w:rPr>
          <w:sz w:val="28"/>
          <w:szCs w:val="28"/>
        </w:rPr>
        <w:lastRenderedPageBreak/>
        <w:t>способов действий; творческий подход к выполнению заданий.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Рефлексивная самооценка, умение анализировать свои действия и управлять ими.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Установка на здоровый образ жизни, наличие мотивации к творческому труду, к работе на результат.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</w:p>
    <w:p w:rsidR="00BE5298" w:rsidRDefault="00BE5298" w:rsidP="00BE5298">
      <w:pPr>
        <w:spacing w:line="100" w:lineRule="atLeast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принимать и сохранять цели и задачи учебной деятельности, находить средства и способы её осуществления.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способами выполнения заданий творческого и поискового характера.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Умения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sz w:val="28"/>
          <w:szCs w:val="28"/>
        </w:rPr>
        <w:br/>
        <w:t>аналогий и причинно-следственных связей, построения рассуждений, отнесение к известным понятиям.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общей цели и путей её достижения: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конструктивно разрешать конфликты посредством учёта интересов сторон и сотрудничества.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начальными сведениями о сущности и особенностях объектов и процессов в соответствии с содержанием учебного предмета «Окружающий мир 3 класс».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Умение работать в материальной и информационной среде, в соответствии с содержанием учебного предмета « Окружающий мир 3 класс».</w:t>
      </w:r>
    </w:p>
    <w:p w:rsidR="00BE5298" w:rsidRDefault="00BE5298" w:rsidP="00BE5298">
      <w:pPr>
        <w:spacing w:line="100" w:lineRule="atLeast"/>
        <w:ind w:firstLine="720"/>
        <w:jc w:val="both"/>
        <w:rPr>
          <w:sz w:val="28"/>
          <w:szCs w:val="28"/>
        </w:rPr>
      </w:pPr>
    </w:p>
    <w:p w:rsidR="00BE5298" w:rsidRDefault="00BE5298" w:rsidP="00BE5298">
      <w:pPr>
        <w:spacing w:line="100" w:lineRule="atLeast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приобретенных природоведческих знаний для описания и объяснения окружающих предметов, процессов, явлений.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Овладение основами практико-ориентированных знаний о человеке, природе и обществе, 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осмысливать причинно-следственные связи в окружающем мире, в том числе на многообразном материале природы и культуры родного края.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Формирование у младших школьников фундамента экологической и культурологической грамотности 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Умения проводить наблюдения в природе, ставить опыты, соблюдать правила поведения в мире природы и людей, правила здорового образа жизни. </w:t>
      </w:r>
    </w:p>
    <w:p w:rsidR="00BE5298" w:rsidRDefault="00BE5298" w:rsidP="00BE5298">
      <w:pPr>
        <w:numPr>
          <w:ilvl w:val="0"/>
          <w:numId w:val="2"/>
        </w:numPr>
        <w:spacing w:line="100" w:lineRule="atLeas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Освоение основы адекватного </w:t>
      </w:r>
      <w:proofErr w:type="spellStart"/>
      <w:r>
        <w:rPr>
          <w:rFonts w:eastAsia="Times New Roman"/>
          <w:sz w:val="28"/>
          <w:szCs w:val="28"/>
        </w:rPr>
        <w:t>природ</w:t>
      </w:r>
      <w:proofErr w:type="gramStart"/>
      <w:r>
        <w:rPr>
          <w:rFonts w:eastAsia="Times New Roman"/>
          <w:sz w:val="28"/>
          <w:szCs w:val="28"/>
        </w:rPr>
        <w:t>о</w:t>
      </w:r>
      <w:proofErr w:type="spellEnd"/>
      <w:r>
        <w:rPr>
          <w:rFonts w:eastAsia="Times New Roman"/>
          <w:sz w:val="28"/>
          <w:szCs w:val="28"/>
        </w:rPr>
        <w:t>-</w:t>
      </w:r>
      <w:proofErr w:type="gram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культуросообразного</w:t>
      </w:r>
      <w:proofErr w:type="spellEnd"/>
      <w:r>
        <w:rPr>
          <w:rFonts w:eastAsia="Times New Roman"/>
          <w:sz w:val="28"/>
          <w:szCs w:val="28"/>
        </w:rPr>
        <w:t xml:space="preserve"> поведения в окружающей природной и социальной среде. </w:t>
      </w:r>
    </w:p>
    <w:p w:rsidR="008B1C21" w:rsidRDefault="008B1C21" w:rsidP="008B1C21">
      <w:pPr>
        <w:spacing w:line="100" w:lineRule="atLeast"/>
        <w:ind w:left="720"/>
        <w:jc w:val="both"/>
        <w:rPr>
          <w:sz w:val="28"/>
          <w:szCs w:val="28"/>
        </w:rPr>
      </w:pPr>
    </w:p>
    <w:p w:rsidR="00E533FB" w:rsidRDefault="00E533FB" w:rsidP="00E533FB">
      <w:pPr>
        <w:spacing w:line="100" w:lineRule="atLeast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 концу обучения в 3 классе проводится промежуточная аттестация по окружающему миру  в  тестовой форме в апреле – мае (Федеральный закон от 29.12.2012 №273-ФЗ «Об образовании в Российской Федерации»).</w:t>
      </w:r>
    </w:p>
    <w:p w:rsidR="00E533FB" w:rsidRPr="00BE5298" w:rsidRDefault="00E533FB" w:rsidP="00E533FB">
      <w:pPr>
        <w:spacing w:line="100" w:lineRule="atLeast"/>
        <w:ind w:left="720"/>
        <w:jc w:val="both"/>
        <w:rPr>
          <w:rFonts w:eastAsia="Times New Roman"/>
          <w:sz w:val="28"/>
          <w:szCs w:val="28"/>
        </w:rPr>
      </w:pPr>
    </w:p>
    <w:p w:rsidR="00BE5298" w:rsidRDefault="00BE5298" w:rsidP="00BE5298">
      <w:pPr>
        <w:ind w:firstLine="7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 курса 3 класса</w:t>
      </w:r>
    </w:p>
    <w:p w:rsidR="00BE5298" w:rsidRDefault="00BE5298" w:rsidP="00BE5298">
      <w:pPr>
        <w:ind w:firstLine="7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Человек и природа.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>
        <w:rPr>
          <w:rFonts w:eastAsia="Times New Roman"/>
          <w:sz w:val="28"/>
          <w:szCs w:val="28"/>
        </w:rPr>
        <w:t>Примеры явлений природы: смена времен года, снегопад, листопад, перелеты птиц, смена времени суток, рассвет, закат, ветер, дождь, гроза.</w:t>
      </w:r>
      <w:proofErr w:type="gramEnd"/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Вещество - то, из чего состоят все природные объекты и предметы. Разнообразие веществ в окружающем мире. Твердые тела, жидкости, газы.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Звезды и планеты. Солнце - ближайшая к нам звезда, источник света и тепла для всего живого на Земле. Земля - планета;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Погода, ее составляющие (температура воздуха, облачность, осадки, ветер). Предсказание погоды и его значение в жизни людей.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Воздух - смесь газов. Свойства воздуха. Значение воздуха для растений, животных, человека.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Почва, ее состав, значение для живой природы и для хозяйственной жизни человека.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Грибы: съедобные и ядовитые. Правила сбора грибов.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Животные, их разнообразие. Условия, необходимые для жизни животных (воздух, вода, тепло, пища). 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Человек - часть природы. Зависимость жизни человека от природы.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животных, занесенных в Красную книгу.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Общее представление о строении тела человека. </w:t>
      </w:r>
      <w:proofErr w:type="gramStart"/>
      <w:r>
        <w:rPr>
          <w:rFonts w:eastAsia="Times New Roman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eastAsia="Times New Roman"/>
          <w:sz w:val="28"/>
          <w:szCs w:val="28"/>
        </w:rPr>
        <w:t xml:space="preserve"> Гигиена систем органов.  Номера телефонов экстренной помощи. Первая помощь при легких травмах (ушиб, порез, ожог), обмораживании, перегреве.</w:t>
      </w:r>
    </w:p>
    <w:p w:rsidR="00BE5298" w:rsidRDefault="00BE5298" w:rsidP="00BE5298">
      <w:pPr>
        <w:ind w:firstLine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Человек и общество.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Общество - люди, которых объединяет общая культура и которые </w:t>
      </w:r>
      <w:r>
        <w:rPr>
          <w:rFonts w:eastAsia="Times New Roman"/>
          <w:sz w:val="28"/>
          <w:szCs w:val="28"/>
        </w:rPr>
        <w:lastRenderedPageBreak/>
        <w:t>связаны друг с другом совместной деятельностью во имя общей цели.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Человек — член общества. Взаимоотношения человека с другими людьми. Культура общения. 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Хозяйство семьи. Родословная. Имена и фамилии членов семьи.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Младший школьник. Правила поведения в школе, на уроке. Обращение к учителю. Классный, школьный коллектив, совместная учеба, игры, отдых.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>
        <w:rPr>
          <w:rFonts w:eastAsia="Times New Roman"/>
          <w:sz w:val="28"/>
          <w:szCs w:val="28"/>
        </w:rPr>
        <w:t>со</w:t>
      </w:r>
      <w:proofErr w:type="gramEnd"/>
      <w:r>
        <w:rPr>
          <w:rFonts w:eastAsia="Times New Roman"/>
          <w:sz w:val="28"/>
          <w:szCs w:val="28"/>
        </w:rPr>
        <w:t xml:space="preserve"> взрослыми, сверстниками, культура поведения в школе и других общественных местах.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Дорога от дома до школы, правила безопасного поведения  на дорогах, в лесу, на водоеме в разное время года. Правила противопожарной безопасности, основные правила обращения с газом, электричеством, водой.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Наша Родина - Россия, Российская Федерация.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</w:t>
      </w:r>
      <w:proofErr w:type="gramStart"/>
      <w:r>
        <w:rPr>
          <w:rFonts w:eastAsia="Times New Roman"/>
          <w:sz w:val="28"/>
          <w:szCs w:val="28"/>
        </w:rPr>
        <w:t>-О</w:t>
      </w:r>
      <w:proofErr w:type="gramEnd"/>
      <w:r>
        <w:rPr>
          <w:rFonts w:eastAsia="Times New Roman"/>
          <w:sz w:val="28"/>
          <w:szCs w:val="28"/>
        </w:rPr>
        <w:t>сновной закон Российской Федерации. Права ребенка.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Президент Российской Федерации - глава государства.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Праздник в жизни общества.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Россия на карте; Государственная граница России.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Москва — столица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на карте.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Города России. Санкт-Петербург: достопримечательности (Зимний дворец, памятник Петру </w:t>
      </w:r>
      <w:r>
        <w:rPr>
          <w:rFonts w:eastAsia="Times New Roman"/>
          <w:sz w:val="28"/>
          <w:szCs w:val="28"/>
          <w:lang w:val="en-US"/>
        </w:rPr>
        <w:t>I</w:t>
      </w:r>
      <w:r w:rsidRPr="004E0DF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 Медный всадник, разводные мосты через Неву и др.), города Золотого кольца России (по выбору).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Россия - многонациональная страна. Народы, населяющие Россию, их обычаи, характерные особенности быта (по выбору). Уважительное отношение к своему и другим народам.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Родной край — частица России. </w:t>
      </w:r>
      <w:proofErr w:type="gramStart"/>
      <w:r>
        <w:rPr>
          <w:rFonts w:eastAsia="Times New Roman"/>
          <w:sz w:val="28"/>
          <w:szCs w:val="28"/>
        </w:rPr>
        <w:t>Родной город (село),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>
        <w:rPr>
          <w:rFonts w:eastAsia="Times New Roman"/>
          <w:sz w:val="28"/>
          <w:szCs w:val="28"/>
        </w:rPr>
        <w:t xml:space="preserve"> Особенности труда людей родного края, профессии. Названия разных народов, проживающих в данной местности, их </w:t>
      </w:r>
      <w:r>
        <w:rPr>
          <w:rFonts w:eastAsia="Times New Roman"/>
          <w:sz w:val="28"/>
          <w:szCs w:val="28"/>
        </w:rPr>
        <w:lastRenderedPageBreak/>
        <w:t>обычаи, характерные особенности быта. Важные сведения из истории родного края.</w:t>
      </w:r>
    </w:p>
    <w:p w:rsidR="00BE5298" w:rsidRDefault="00BE5298" w:rsidP="00BE52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Страны и народы мира. Общее представление о многообразии стран, народов на Земле. Знакомство с 3-4 (несколькими) странами (по выбору): название, расположение на политической карте, столица, главные достопримечательности.</w:t>
      </w:r>
    </w:p>
    <w:p w:rsidR="00BE5298" w:rsidRDefault="00BE5298" w:rsidP="00BE5298">
      <w:pPr>
        <w:ind w:firstLine="720"/>
        <w:rPr>
          <w:rFonts w:eastAsia="Times New Roman" w:cs="Times New Roman"/>
          <w:sz w:val="28"/>
          <w:szCs w:val="28"/>
        </w:rPr>
      </w:pPr>
    </w:p>
    <w:p w:rsidR="00BE5298" w:rsidRDefault="00BE5298" w:rsidP="00BE5298">
      <w:pPr>
        <w:ind w:firstLine="720"/>
        <w:rPr>
          <w:rFonts w:eastAsia="Times New Roman" w:cs="Times New Roman"/>
          <w:sz w:val="28"/>
          <w:szCs w:val="28"/>
        </w:rPr>
      </w:pPr>
    </w:p>
    <w:p w:rsidR="00BE5298" w:rsidRDefault="00BE5298" w:rsidP="00BE5298">
      <w:pPr>
        <w:ind w:firstLine="720"/>
        <w:rPr>
          <w:rFonts w:eastAsia="Times New Roman" w:cs="Times New Roman"/>
          <w:sz w:val="28"/>
          <w:szCs w:val="28"/>
        </w:rPr>
      </w:pPr>
    </w:p>
    <w:p w:rsidR="00BE5298" w:rsidRDefault="00BE5298" w:rsidP="00BE5298">
      <w:pPr>
        <w:ind w:firstLine="720"/>
        <w:rPr>
          <w:rFonts w:eastAsia="Times New Roman" w:cs="Times New Roman"/>
          <w:sz w:val="28"/>
          <w:szCs w:val="28"/>
        </w:rPr>
      </w:pPr>
    </w:p>
    <w:p w:rsidR="00225727" w:rsidRDefault="00225727"/>
    <w:sectPr w:rsidR="0022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CE"/>
    <w:rsid w:val="0019331B"/>
    <w:rsid w:val="00225727"/>
    <w:rsid w:val="002B38B9"/>
    <w:rsid w:val="00434EEA"/>
    <w:rsid w:val="005A5040"/>
    <w:rsid w:val="00604101"/>
    <w:rsid w:val="00666FD2"/>
    <w:rsid w:val="006D1029"/>
    <w:rsid w:val="007022AC"/>
    <w:rsid w:val="00704CED"/>
    <w:rsid w:val="008B1C21"/>
    <w:rsid w:val="008D16FA"/>
    <w:rsid w:val="009653CE"/>
    <w:rsid w:val="00B24B76"/>
    <w:rsid w:val="00BE5298"/>
    <w:rsid w:val="00E533FB"/>
    <w:rsid w:val="00E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C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298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E5298"/>
    <w:rPr>
      <w:rFonts w:ascii="Tahoma" w:eastAsia="SimSun" w:hAnsi="Tahoma" w:cs="Mangal"/>
      <w:kern w:val="2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E53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C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298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E5298"/>
    <w:rPr>
      <w:rFonts w:ascii="Tahoma" w:eastAsia="SimSun" w:hAnsi="Tahoma" w:cs="Mangal"/>
      <w:kern w:val="2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E53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086470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15</cp:revision>
  <cp:lastPrinted>2015-10-12T07:16:00Z</cp:lastPrinted>
  <dcterms:created xsi:type="dcterms:W3CDTF">2013-02-21T05:55:00Z</dcterms:created>
  <dcterms:modified xsi:type="dcterms:W3CDTF">2015-10-12T07:17:00Z</dcterms:modified>
</cp:coreProperties>
</file>