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0E8" w:rsidRDefault="003F20E8" w:rsidP="003F20E8">
      <w:pPr>
        <w:pageBreakBefore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Материально-техническое обеспечение </w:t>
      </w:r>
    </w:p>
    <w:p w:rsidR="003F20E8" w:rsidRDefault="003F20E8" w:rsidP="003F20E8">
      <w:pPr>
        <w:spacing w:line="100" w:lineRule="atLeast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образовательного процесса</w:t>
      </w:r>
      <w:r>
        <w:rPr>
          <w:sz w:val="28"/>
          <w:szCs w:val="28"/>
        </w:rPr>
        <w:t xml:space="preserve"> </w:t>
      </w:r>
    </w:p>
    <w:p w:rsidR="003F20E8" w:rsidRDefault="003F20E8" w:rsidP="003F20E8">
      <w:pPr>
        <w:spacing w:line="100" w:lineRule="atLeast"/>
        <w:jc w:val="center"/>
        <w:rPr>
          <w:b/>
          <w:sz w:val="28"/>
          <w:szCs w:val="28"/>
        </w:rPr>
      </w:pPr>
    </w:p>
    <w:tbl>
      <w:tblPr>
        <w:tblW w:w="14744" w:type="dxa"/>
        <w:tblInd w:w="64" w:type="dxa"/>
        <w:tblLayout w:type="fixed"/>
        <w:tblLook w:val="04A0" w:firstRow="1" w:lastRow="0" w:firstColumn="1" w:lastColumn="0" w:noHBand="0" w:noVBand="1"/>
      </w:tblPr>
      <w:tblGrid>
        <w:gridCol w:w="7755"/>
        <w:gridCol w:w="6840"/>
        <w:gridCol w:w="79"/>
        <w:gridCol w:w="40"/>
        <w:gridCol w:w="30"/>
      </w:tblGrid>
      <w:tr w:rsidR="003F20E8" w:rsidTr="00820F7B">
        <w:trPr>
          <w:trHeight w:val="720"/>
        </w:trPr>
        <w:tc>
          <w:tcPr>
            <w:tcW w:w="7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20E8" w:rsidRDefault="003F20E8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6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0E8" w:rsidRDefault="003F20E8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Примечания</w:t>
            </w:r>
          </w:p>
        </w:tc>
      </w:tr>
      <w:tr w:rsidR="003F20E8" w:rsidTr="00820F7B">
        <w:trPr>
          <w:trHeight w:val="525"/>
        </w:trPr>
        <w:tc>
          <w:tcPr>
            <w:tcW w:w="14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0E8" w:rsidRDefault="003F20E8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Книгопечатная продукция</w:t>
            </w:r>
          </w:p>
        </w:tc>
      </w:tr>
      <w:tr w:rsidR="003F20E8" w:rsidTr="00820F7B">
        <w:trPr>
          <w:trHeight w:val="1620"/>
        </w:trPr>
        <w:tc>
          <w:tcPr>
            <w:tcW w:w="7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20E8" w:rsidRDefault="003F20E8">
            <w:pPr>
              <w:snapToGrid w:val="0"/>
              <w:spacing w:line="100" w:lineRule="atLeast"/>
              <w:rPr>
                <w:bCs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Л. Ф Климанова, В. Г. Горецкого, М. В. Голованова</w:t>
            </w:r>
            <w:r>
              <w:rPr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  Программа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«Литературное чтение»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820F7B">
              <w:rPr>
                <w:sz w:val="28"/>
                <w:szCs w:val="28"/>
              </w:rPr>
              <w:t>,</w:t>
            </w:r>
            <w:proofErr w:type="gramEnd"/>
            <w:r w:rsidR="00820F7B">
              <w:rPr>
                <w:sz w:val="28"/>
                <w:szCs w:val="28"/>
              </w:rPr>
              <w:t xml:space="preserve"> М.:- Просвещение, 2011 .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</w:p>
          <w:p w:rsidR="003F20E8" w:rsidRDefault="003F20E8">
            <w:pPr>
              <w:spacing w:line="100" w:lineRule="atLeast"/>
              <w:rPr>
                <w:sz w:val="28"/>
                <w:szCs w:val="28"/>
              </w:rPr>
            </w:pPr>
          </w:p>
          <w:p w:rsidR="003F20E8" w:rsidRDefault="003F20E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F20E8" w:rsidRDefault="003F20E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F20E8" w:rsidRDefault="003F20E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F20E8" w:rsidRDefault="003F20E8">
            <w:pPr>
              <w:spacing w:line="100" w:lineRule="atLeast"/>
              <w:rPr>
                <w:sz w:val="28"/>
                <w:szCs w:val="28"/>
              </w:rPr>
            </w:pPr>
          </w:p>
          <w:p w:rsidR="003F20E8" w:rsidRDefault="003F20E8">
            <w:pPr>
              <w:spacing w:line="100" w:lineRule="atLeast"/>
              <w:rPr>
                <w:b/>
                <w:bCs/>
                <w:iCs/>
                <w:sz w:val="28"/>
                <w:szCs w:val="28"/>
              </w:rPr>
            </w:pPr>
          </w:p>
          <w:p w:rsidR="003F20E8" w:rsidRDefault="003F20E8">
            <w:pPr>
              <w:spacing w:line="100" w:lineRule="atLeas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Учебники</w:t>
            </w:r>
          </w:p>
          <w:p w:rsidR="003F20E8" w:rsidRDefault="003F20E8">
            <w:pPr>
              <w:spacing w:line="100" w:lineRule="atLeas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Литературное чтение</w:t>
            </w:r>
          </w:p>
          <w:p w:rsidR="003F20E8" w:rsidRDefault="003F20E8" w:rsidP="00DF28DB">
            <w:pPr>
              <w:numPr>
                <w:ilvl w:val="0"/>
                <w:numId w:val="1"/>
              </w:numPr>
              <w:spacing w:line="100" w:lineRule="atLeast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 xml:space="preserve">Л. Ф Климанова и др. </w:t>
            </w:r>
            <w:r>
              <w:rPr>
                <w:b/>
                <w:bCs/>
                <w:iCs/>
                <w:sz w:val="28"/>
                <w:szCs w:val="28"/>
              </w:rPr>
              <w:t xml:space="preserve">Литературное чтение: Учебник: 3 класс: В 2 ч.: Ч. 1. </w:t>
            </w:r>
            <w:r>
              <w:rPr>
                <w:iCs/>
                <w:sz w:val="28"/>
                <w:szCs w:val="28"/>
              </w:rPr>
              <w:t>М.: Просвещение, 20</w:t>
            </w:r>
            <w:r w:rsidR="00820F7B">
              <w:rPr>
                <w:iCs/>
                <w:sz w:val="28"/>
                <w:szCs w:val="28"/>
              </w:rPr>
              <w:t>13</w:t>
            </w:r>
          </w:p>
          <w:p w:rsidR="003F20E8" w:rsidRDefault="003F20E8" w:rsidP="00DF28DB">
            <w:pPr>
              <w:numPr>
                <w:ilvl w:val="0"/>
                <w:numId w:val="1"/>
              </w:numPr>
              <w:spacing w:line="100" w:lineRule="atLeas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Л. Ф Климанова и др. </w:t>
            </w:r>
            <w:r>
              <w:rPr>
                <w:b/>
                <w:bCs/>
                <w:iCs/>
                <w:sz w:val="28"/>
                <w:szCs w:val="28"/>
              </w:rPr>
              <w:t xml:space="preserve">Литературное чтение: Учебник: 3 класс: В 2 ч.: Ч. 2. </w:t>
            </w:r>
            <w:r>
              <w:rPr>
                <w:iCs/>
                <w:sz w:val="28"/>
                <w:szCs w:val="28"/>
              </w:rPr>
              <w:t>М.: Просвещение, 20</w:t>
            </w:r>
            <w:r w:rsidR="00820F7B">
              <w:rPr>
                <w:iCs/>
                <w:sz w:val="28"/>
                <w:szCs w:val="28"/>
              </w:rPr>
              <w:t>13</w:t>
            </w:r>
          </w:p>
          <w:p w:rsidR="003F20E8" w:rsidRDefault="003F20E8">
            <w:pPr>
              <w:spacing w:line="100" w:lineRule="atLeast"/>
              <w:rPr>
                <w:b/>
                <w:bCs/>
                <w:iCs/>
                <w:sz w:val="28"/>
                <w:szCs w:val="28"/>
              </w:rPr>
            </w:pPr>
          </w:p>
          <w:p w:rsidR="003F20E8" w:rsidRDefault="003F20E8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Рабочие тетради</w:t>
            </w:r>
          </w:p>
          <w:p w:rsidR="003F20E8" w:rsidRDefault="003F20E8" w:rsidP="00DF28DB">
            <w:pPr>
              <w:numPr>
                <w:ilvl w:val="0"/>
                <w:numId w:val="2"/>
              </w:numPr>
              <w:spacing w:line="100" w:lineRule="atLeas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Л.Ф Климанова. Литературное чтение. Рабочая тетрадь. 3 класс</w:t>
            </w:r>
          </w:p>
          <w:p w:rsidR="003F20E8" w:rsidRDefault="003F20E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3F20E8" w:rsidRDefault="003F20E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3F20E8" w:rsidRDefault="003F20E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3F20E8" w:rsidRDefault="003F20E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3F20E8" w:rsidRDefault="003F20E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3F20E8" w:rsidRDefault="003F20E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3F20E8" w:rsidRDefault="003F20E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3F20E8" w:rsidRDefault="003F20E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3F20E8" w:rsidRDefault="003F20E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3F20E8" w:rsidRDefault="003F20E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3F20E8" w:rsidRDefault="003F20E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3F20E8" w:rsidRDefault="003F20E8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3F20E8" w:rsidRDefault="003F20E8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Методические пособия</w:t>
            </w:r>
          </w:p>
          <w:p w:rsidR="003F20E8" w:rsidRPr="00820F7B" w:rsidRDefault="003F20E8">
            <w:pPr>
              <w:spacing w:line="100" w:lineRule="atLeast"/>
              <w:rPr>
                <w:bCs/>
                <w:iCs/>
                <w:sz w:val="28"/>
                <w:szCs w:val="28"/>
              </w:rPr>
            </w:pPr>
            <w:r w:rsidRPr="00820F7B">
              <w:rPr>
                <w:bCs/>
                <w:iCs/>
                <w:sz w:val="28"/>
                <w:szCs w:val="28"/>
              </w:rPr>
              <w:t>Литературное чтение</w:t>
            </w:r>
            <w:r w:rsidR="00820F7B">
              <w:rPr>
                <w:bCs/>
                <w:iCs/>
                <w:sz w:val="28"/>
                <w:szCs w:val="28"/>
              </w:rPr>
              <w:t xml:space="preserve">. 3 класс: технологические карты уроков по учебнику </w:t>
            </w:r>
            <w:proofErr w:type="spellStart"/>
            <w:r w:rsidR="00820F7B">
              <w:rPr>
                <w:bCs/>
                <w:iCs/>
                <w:sz w:val="28"/>
                <w:szCs w:val="28"/>
              </w:rPr>
              <w:t>Л.Ф.Климановой</w:t>
            </w:r>
            <w:proofErr w:type="spellEnd"/>
            <w:r w:rsidR="00820F7B">
              <w:rPr>
                <w:bCs/>
                <w:iCs/>
                <w:sz w:val="28"/>
                <w:szCs w:val="28"/>
              </w:rPr>
              <w:t xml:space="preserve"> и др. в 2-х частях, авт.-сост. </w:t>
            </w:r>
            <w:proofErr w:type="spellStart"/>
            <w:r w:rsidR="00820F7B">
              <w:rPr>
                <w:bCs/>
                <w:iCs/>
                <w:sz w:val="28"/>
                <w:szCs w:val="28"/>
              </w:rPr>
              <w:t>А.А.Бондаренко</w:t>
            </w:r>
            <w:proofErr w:type="spellEnd"/>
            <w:r w:rsidR="00820F7B">
              <w:rPr>
                <w:bCs/>
                <w:iCs/>
                <w:sz w:val="28"/>
                <w:szCs w:val="28"/>
              </w:rPr>
              <w:t>. – Волгоград: Учитель, 2014.</w:t>
            </w:r>
          </w:p>
          <w:p w:rsidR="003F20E8" w:rsidRDefault="003F20E8" w:rsidP="00820F7B">
            <w:pPr>
              <w:spacing w:line="100" w:lineRule="atLeast"/>
              <w:ind w:left="720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6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0E8" w:rsidRDefault="003F20E8">
            <w:pPr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программе определены цели начального обучения чтению; рассмотрены подходы к структурированию учебного материала и к организации деятельности учащихся; представлены результаты изучения предмета, основное содержание курса, тематическое планирование с характеристикой основных видов деятельности учащихся; описано материально-техническое обеспечение образовательного процесса.</w:t>
            </w:r>
          </w:p>
          <w:p w:rsidR="003F20E8" w:rsidRPr="00820F7B" w:rsidRDefault="003F20E8" w:rsidP="00820F7B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F20E8" w:rsidRDefault="003F20E8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Методический аппарат учебника позволяет учителю на каждом уроке выстраивать систему работы    как с не читающими, так и с уже читающими учениками. В содержание учебника  включены задания для диагностики  («Проверь себя»), а также материалы для проектной деятельности второклассников.</w:t>
            </w:r>
          </w:p>
          <w:p w:rsidR="003F20E8" w:rsidRDefault="003F20E8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Методический аппарат учебников позволяет организовать систематическое повторение.</w:t>
            </w:r>
          </w:p>
          <w:p w:rsidR="003F20E8" w:rsidRDefault="003F20E8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Пособия предназначены для организации самостоятельной деятельности учащихся. В них представлены учебные задачи, решение которых связано с последовательным осуществлением целого ряда учебных действий. Выполняя задание, ученики </w:t>
            </w:r>
            <w:r>
              <w:rPr>
                <w:sz w:val="28"/>
                <w:szCs w:val="28"/>
              </w:rPr>
              <w:lastRenderedPageBreak/>
              <w:t xml:space="preserve">анализируют, объясняют, сопоставляют, группируют, делают выводы. </w:t>
            </w:r>
          </w:p>
          <w:p w:rsidR="003F20E8" w:rsidRDefault="003F20E8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пособии даны разнообразные тестовые задания по всем раздел</w:t>
            </w:r>
            <w:r w:rsidR="00820F7B">
              <w:rPr>
                <w:sz w:val="28"/>
                <w:szCs w:val="28"/>
              </w:rPr>
              <w:t>ам курса литературного чтения в</w:t>
            </w:r>
            <w:r>
              <w:rPr>
                <w:sz w:val="28"/>
                <w:szCs w:val="28"/>
              </w:rPr>
              <w:t xml:space="preserve"> </w:t>
            </w:r>
            <w:r w:rsidR="00820F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классе. Они предназначены для совершенствования, проверки и контроля осознанности первоначальных представлений формирующихся у второклассников. Задания можно использовать как на уроках, так и для индивидуальной работы дома </w:t>
            </w:r>
          </w:p>
          <w:p w:rsidR="003F20E8" w:rsidRDefault="003F20E8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  <w:p w:rsidR="003F20E8" w:rsidRDefault="003F20E8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 содержат рекомендации по проведению уроков, раскрывают особенности работы с учебниками и рабочими тетрадями, включают систему планирования уроков, контрольные вопросы и задания к каждой теме.</w:t>
            </w:r>
          </w:p>
        </w:tc>
      </w:tr>
      <w:tr w:rsidR="003F20E8" w:rsidTr="00820F7B">
        <w:trPr>
          <w:trHeight w:val="525"/>
        </w:trPr>
        <w:tc>
          <w:tcPr>
            <w:tcW w:w="14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0E8" w:rsidRDefault="003F20E8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Печатные пособия</w:t>
            </w:r>
          </w:p>
        </w:tc>
      </w:tr>
      <w:tr w:rsidR="003F20E8" w:rsidTr="00820F7B">
        <w:trPr>
          <w:trHeight w:val="2974"/>
        </w:trPr>
        <w:tc>
          <w:tcPr>
            <w:tcW w:w="7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20E8" w:rsidRDefault="003F20E8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Наборы сюжетных картинок в соответствии с тематикой, определенной в примерной программе по литературному чтению (в том числе в цифровой форме)</w:t>
            </w:r>
          </w:p>
          <w:p w:rsidR="003F20E8" w:rsidRDefault="003F20E8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Словари по русскому языку.</w:t>
            </w:r>
          </w:p>
          <w:p w:rsidR="003F20E8" w:rsidRDefault="003F20E8">
            <w:pPr>
              <w:spacing w:line="100" w:lineRule="atLeast"/>
              <w:rPr>
                <w:rFonts w:eastAsia="Times New Roman"/>
                <w:bCs/>
                <w:i/>
                <w:iCs/>
                <w:sz w:val="28"/>
                <w:szCs w:val="28"/>
              </w:rPr>
            </w:pPr>
            <w:r>
              <w:rPr>
                <w:rFonts w:eastAsia="Times New Roman"/>
                <w:bCs/>
                <w:i/>
                <w:iCs/>
                <w:sz w:val="28"/>
                <w:szCs w:val="28"/>
              </w:rPr>
              <w:t xml:space="preserve">Репродукции картин и художественные фотографии в соответствии с содержанием </w:t>
            </w:r>
            <w:proofErr w:type="gramStart"/>
            <w:r>
              <w:rPr>
                <w:rFonts w:eastAsia="Times New Roman"/>
                <w:bCs/>
                <w:i/>
                <w:iCs/>
                <w:sz w:val="28"/>
                <w:szCs w:val="28"/>
              </w:rPr>
              <w:t>обучения по</w:t>
            </w:r>
            <w:proofErr w:type="gramEnd"/>
            <w:r>
              <w:rPr>
                <w:rFonts w:eastAsia="Times New Roman"/>
                <w:bCs/>
                <w:i/>
                <w:iCs/>
                <w:sz w:val="28"/>
                <w:szCs w:val="28"/>
              </w:rPr>
              <w:t xml:space="preserve"> литературному чтению (в том числе в цифровой форме). Детские книги разных типов из круга детского чтения. Портреты поэтов и писателей</w:t>
            </w:r>
          </w:p>
        </w:tc>
        <w:tc>
          <w:tcPr>
            <w:tcW w:w="6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0E8" w:rsidRDefault="003F20E8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Пособия включают яркие, образные таблицы, схемы, памятки, структурирующие основные темы программы русского языка. Их назначение — активизировать познавательно-мыслительную и речевую деятельность младших школьников при изучении каждого раздела курса русского языка.</w:t>
            </w:r>
          </w:p>
          <w:p w:rsidR="003F20E8" w:rsidRDefault="003F20E8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Могут быть использованы при объяснении учебного материала, его закреплении и систематизации знаний. </w:t>
            </w:r>
          </w:p>
        </w:tc>
      </w:tr>
      <w:tr w:rsidR="003F20E8" w:rsidTr="00820F7B">
        <w:trPr>
          <w:gridAfter w:val="1"/>
          <w:wAfter w:w="30" w:type="dxa"/>
          <w:trHeight w:val="70"/>
        </w:trPr>
        <w:tc>
          <w:tcPr>
            <w:tcW w:w="145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F7B" w:rsidRDefault="00820F7B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</w:p>
          <w:p w:rsidR="00820F7B" w:rsidRDefault="00820F7B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</w:p>
          <w:p w:rsidR="00820F7B" w:rsidRDefault="00820F7B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</w:p>
          <w:p w:rsidR="003F20E8" w:rsidRDefault="003F20E8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Технические средства обучения</w:t>
            </w:r>
          </w:p>
        </w:tc>
        <w:tc>
          <w:tcPr>
            <w:tcW w:w="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0E8" w:rsidRDefault="003F20E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20E8" w:rsidRDefault="003F20E8">
            <w:pPr>
              <w:snapToGrid w:val="0"/>
              <w:rPr>
                <w:sz w:val="28"/>
                <w:szCs w:val="28"/>
              </w:rPr>
            </w:pPr>
          </w:p>
        </w:tc>
      </w:tr>
      <w:tr w:rsidR="00820F7B" w:rsidTr="00370551">
        <w:trPr>
          <w:trHeight w:val="2492"/>
        </w:trPr>
        <w:tc>
          <w:tcPr>
            <w:tcW w:w="14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0F7B" w:rsidRDefault="00820F7B">
            <w:pPr>
              <w:shd w:val="clear" w:color="auto" w:fill="FFFFFF"/>
              <w:autoSpaceDE w:val="0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Классная доска. </w:t>
            </w:r>
          </w:p>
          <w:p w:rsidR="00820F7B" w:rsidRDefault="00820F7B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Настенная доска с набором приспособлений для крепления картинок. </w:t>
            </w:r>
          </w:p>
          <w:p w:rsidR="00820F7B" w:rsidRDefault="00820F7B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Телевизор (по возможности). </w:t>
            </w:r>
          </w:p>
          <w:p w:rsidR="00820F7B" w:rsidRDefault="00820F7B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Мультимедийный проектор (по возможности). </w:t>
            </w:r>
          </w:p>
          <w:p w:rsidR="00820F7B" w:rsidRDefault="00820F7B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Экспозиционный экран (по возможности). </w:t>
            </w:r>
          </w:p>
          <w:p w:rsidR="00820F7B" w:rsidRDefault="00820F7B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Компьютер (по возможности). </w:t>
            </w:r>
          </w:p>
          <w:p w:rsidR="00820F7B" w:rsidRDefault="00820F7B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Сканер (по возможности). </w:t>
            </w:r>
          </w:p>
          <w:p w:rsidR="00820F7B" w:rsidRDefault="00820F7B" w:rsidP="00820F7B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Принтер лазерный (по возможности).</w:t>
            </w:r>
            <w:bookmarkStart w:id="0" w:name="_GoBack"/>
            <w:bookmarkEnd w:id="0"/>
          </w:p>
        </w:tc>
      </w:tr>
      <w:tr w:rsidR="003F20E8" w:rsidTr="00820F7B">
        <w:trPr>
          <w:trHeight w:val="499"/>
        </w:trPr>
        <w:tc>
          <w:tcPr>
            <w:tcW w:w="14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0E8" w:rsidRDefault="003F20E8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Экранно-звуковые пособия</w:t>
            </w:r>
          </w:p>
        </w:tc>
      </w:tr>
      <w:tr w:rsidR="003F20E8" w:rsidTr="00820F7B">
        <w:trPr>
          <w:trHeight w:val="540"/>
        </w:trPr>
        <w:tc>
          <w:tcPr>
            <w:tcW w:w="7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20E8" w:rsidRDefault="003F20E8">
            <w:pPr>
              <w:shd w:val="clear" w:color="auto" w:fill="FFFFFF"/>
              <w:autoSpaceDE w:val="0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Аудиозаписи в соответствии с программой обучения.</w:t>
            </w:r>
          </w:p>
          <w:p w:rsidR="003F20E8" w:rsidRDefault="003F20E8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Видеофильмы, соответствующие тематике программы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</w:p>
          <w:p w:rsidR="003F20E8" w:rsidRDefault="003F20E8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литературному чтению (по возможности). Мультимедийные (цифровые) образовательные ресурсы, соответствующие тематике программы по литературному чтению. </w:t>
            </w:r>
          </w:p>
          <w:p w:rsidR="003F20E8" w:rsidRDefault="003F20E8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6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0E8" w:rsidRDefault="003F20E8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Аналог учебника используется при объяснении и закреплении программного материала. Содержит задания  по развитию речи, игровые задания. Пособие может быть использовано для организации фронтальной и индивидуальной работы в классе, а также для самостоятельного изучения программного материала дома.</w:t>
            </w:r>
          </w:p>
        </w:tc>
      </w:tr>
      <w:tr w:rsidR="003F20E8" w:rsidTr="00820F7B">
        <w:trPr>
          <w:trHeight w:val="328"/>
        </w:trPr>
        <w:tc>
          <w:tcPr>
            <w:tcW w:w="14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0E8" w:rsidRDefault="003F20E8">
            <w:pPr>
              <w:snapToGrid w:val="0"/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Игры и игрушки</w:t>
            </w:r>
          </w:p>
        </w:tc>
      </w:tr>
      <w:tr w:rsidR="003F20E8" w:rsidTr="00370551">
        <w:trPr>
          <w:trHeight w:val="862"/>
        </w:trPr>
        <w:tc>
          <w:tcPr>
            <w:tcW w:w="1474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F20E8" w:rsidRDefault="003F20E8" w:rsidP="00820F7B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Наборы ролевых игр, игрушек и </w:t>
            </w:r>
            <w:r w:rsidR="00820F7B">
              <w:rPr>
                <w:sz w:val="28"/>
                <w:szCs w:val="28"/>
              </w:rPr>
              <w:t>конструкторов</w:t>
            </w:r>
            <w:proofErr w:type="gramStart"/>
            <w:r w:rsidR="00820F7B">
              <w:rPr>
                <w:sz w:val="28"/>
                <w:szCs w:val="28"/>
              </w:rPr>
              <w:t xml:space="preserve"> .</w:t>
            </w:r>
            <w:proofErr w:type="gramEnd"/>
          </w:p>
          <w:p w:rsidR="003F20E8" w:rsidRDefault="003F20E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Настольные развивающие игры (типа «Эрудит») и др.</w:t>
            </w:r>
          </w:p>
        </w:tc>
      </w:tr>
      <w:tr w:rsidR="003F20E8" w:rsidTr="00820F7B">
        <w:trPr>
          <w:trHeight w:val="479"/>
        </w:trPr>
        <w:tc>
          <w:tcPr>
            <w:tcW w:w="1474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F20E8" w:rsidRDefault="003F20E8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Оборудование класса</w:t>
            </w:r>
          </w:p>
        </w:tc>
      </w:tr>
      <w:tr w:rsidR="003F20E8" w:rsidTr="00820F7B">
        <w:trPr>
          <w:trHeight w:val="1065"/>
        </w:trPr>
        <w:tc>
          <w:tcPr>
            <w:tcW w:w="14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3F20E8" w:rsidRDefault="003F20E8">
            <w:pPr>
              <w:shd w:val="clear" w:color="auto" w:fill="FFFFFF"/>
              <w:autoSpaceDE w:val="0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Ученические столы двухместные с комплектом стульев. </w:t>
            </w:r>
          </w:p>
          <w:p w:rsidR="003F20E8" w:rsidRDefault="003F20E8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Стол учительский с тумбой. </w:t>
            </w:r>
          </w:p>
          <w:p w:rsidR="003F20E8" w:rsidRDefault="003F20E8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Шкафы для хранения учебников, дидактических материалов, пособий и пр. </w:t>
            </w:r>
          </w:p>
          <w:p w:rsidR="003F20E8" w:rsidRDefault="003F20E8">
            <w:pPr>
              <w:shd w:val="clear" w:color="auto" w:fill="FFFFFF"/>
              <w:autoSpaceDE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Настенные доски для вывешивания иллюстративного материала. </w:t>
            </w:r>
          </w:p>
          <w:p w:rsidR="003F20E8" w:rsidRDefault="003F20E8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Подставки для книг, держатели для схем и таблиц и т. п.</w:t>
            </w:r>
          </w:p>
        </w:tc>
      </w:tr>
    </w:tbl>
    <w:p w:rsidR="003F20E8" w:rsidRDefault="003F20E8" w:rsidP="003F20E8">
      <w:pPr>
        <w:spacing w:line="100" w:lineRule="atLeast"/>
      </w:pPr>
    </w:p>
    <w:p w:rsidR="00057607" w:rsidRDefault="00057607"/>
    <w:sectPr w:rsidR="00057607" w:rsidSect="003F20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E8"/>
    <w:rsid w:val="00057607"/>
    <w:rsid w:val="00370551"/>
    <w:rsid w:val="003F20E8"/>
    <w:rsid w:val="00820F7B"/>
    <w:rsid w:val="009C29B6"/>
    <w:rsid w:val="00C4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E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E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К4</dc:creator>
  <cp:lastModifiedBy>галина</cp:lastModifiedBy>
  <cp:revision>5</cp:revision>
  <dcterms:created xsi:type="dcterms:W3CDTF">2013-02-21T04:05:00Z</dcterms:created>
  <dcterms:modified xsi:type="dcterms:W3CDTF">2015-09-23T06:57:00Z</dcterms:modified>
</cp:coreProperties>
</file>