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E83" w:rsidRDefault="005307C9" w:rsidP="008977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Поурочное </w:t>
      </w:r>
      <w:r w:rsidR="00897768" w:rsidRPr="003A2551">
        <w:rPr>
          <w:rFonts w:ascii="Times New Roman" w:hAnsi="Times New Roman" w:cs="Times New Roman"/>
          <w:b/>
          <w:sz w:val="28"/>
          <w:szCs w:val="28"/>
        </w:rPr>
        <w:t xml:space="preserve"> планирование</w:t>
      </w:r>
      <w:r w:rsidR="000F56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E83"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</w:t>
      </w:r>
    </w:p>
    <w:p w:rsidR="005307C9" w:rsidRPr="003A2551" w:rsidRDefault="000F565D" w:rsidP="00902E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литературное чтение 3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5356"/>
        <w:gridCol w:w="1417"/>
        <w:gridCol w:w="1843"/>
      </w:tblGrid>
      <w:tr w:rsidR="00093A78" w:rsidRPr="003A2551" w:rsidTr="00093A78">
        <w:tc>
          <w:tcPr>
            <w:tcW w:w="706" w:type="dxa"/>
          </w:tcPr>
          <w:p w:rsidR="00093A78" w:rsidRPr="00902E83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E8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02E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02E8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56" w:type="dxa"/>
          </w:tcPr>
          <w:p w:rsidR="00093A78" w:rsidRPr="00902E83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E83">
              <w:rPr>
                <w:rFonts w:ascii="Times New Roman" w:hAnsi="Times New Roman" w:cs="Times New Roman"/>
                <w:sz w:val="28"/>
                <w:szCs w:val="28"/>
              </w:rPr>
              <w:t>Тема (глава)</w:t>
            </w:r>
          </w:p>
        </w:tc>
        <w:tc>
          <w:tcPr>
            <w:tcW w:w="1417" w:type="dxa"/>
          </w:tcPr>
          <w:p w:rsidR="00093A78" w:rsidRPr="00902E83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E8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</w:tcPr>
          <w:p w:rsidR="00093A78" w:rsidRPr="00902E83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2E83">
              <w:rPr>
                <w:rFonts w:ascii="Times New Roman" w:hAnsi="Times New Roman" w:cs="Times New Roman"/>
                <w:sz w:val="28"/>
                <w:szCs w:val="28"/>
              </w:rPr>
              <w:t>Корректировка</w:t>
            </w:r>
          </w:p>
        </w:tc>
      </w:tr>
      <w:tr w:rsidR="00093A78" w:rsidRPr="003A2551" w:rsidTr="009A10FD">
        <w:tc>
          <w:tcPr>
            <w:tcW w:w="9322" w:type="dxa"/>
            <w:gridSpan w:val="4"/>
          </w:tcPr>
          <w:p w:rsidR="00093A78" w:rsidRPr="00093A78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A78">
              <w:rPr>
                <w:rFonts w:ascii="Times New Roman" w:hAnsi="Times New Roman" w:cs="Times New Roman"/>
                <w:sz w:val="28"/>
                <w:szCs w:val="28"/>
              </w:rPr>
              <w:t>Вводный урок по курсу литературного чтения  1 час</w:t>
            </w:r>
          </w:p>
        </w:tc>
      </w:tr>
      <w:tr w:rsidR="00093A78" w:rsidRPr="003A2551" w:rsidTr="00093A78">
        <w:tc>
          <w:tcPr>
            <w:tcW w:w="706" w:type="dxa"/>
          </w:tcPr>
          <w:p w:rsidR="00093A78" w:rsidRPr="00093A78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A7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D9D">
              <w:rPr>
                <w:rFonts w:ascii="Times New Roman" w:hAnsi="Times New Roman" w:cs="Times New Roman"/>
                <w:sz w:val="28"/>
                <w:szCs w:val="28"/>
              </w:rPr>
              <w:t>Введение в предмет. Знакомство с учебником. Система условных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D7D9D">
              <w:rPr>
                <w:rFonts w:ascii="Times New Roman" w:hAnsi="Times New Roman" w:cs="Times New Roman"/>
                <w:sz w:val="28"/>
                <w:szCs w:val="28"/>
              </w:rPr>
              <w:t>обозначений. Инструктаж по ТБ.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3A78" w:rsidRPr="003A2551" w:rsidTr="004014EB">
        <w:tc>
          <w:tcPr>
            <w:tcW w:w="9322" w:type="dxa"/>
            <w:gridSpan w:val="4"/>
          </w:tcPr>
          <w:p w:rsidR="00093A78" w:rsidRPr="00093A78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A78">
              <w:rPr>
                <w:rFonts w:ascii="Times New Roman" w:hAnsi="Times New Roman" w:cs="Times New Roman"/>
                <w:sz w:val="28"/>
                <w:szCs w:val="28"/>
              </w:rPr>
              <w:t>Самое великое чудо на свете 4 часа</w:t>
            </w: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Рукописные книги Древней Руси</w:t>
            </w:r>
          </w:p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Первопечатник Иван Федоров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56" w:type="dxa"/>
          </w:tcPr>
          <w:p w:rsidR="00093A78" w:rsidRPr="00CD7D9D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D9D">
              <w:rPr>
                <w:rFonts w:ascii="Times New Roman" w:hAnsi="Times New Roman" w:cs="Times New Roman"/>
                <w:sz w:val="28"/>
                <w:szCs w:val="28"/>
              </w:rPr>
              <w:t>Значение книги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 прошлого, настоящего, будущего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56" w:type="dxa"/>
          </w:tcPr>
          <w:p w:rsidR="00093A78" w:rsidRPr="00CD7D9D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D9D"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«самое великое чудо на свете»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351994">
        <w:tc>
          <w:tcPr>
            <w:tcW w:w="9322" w:type="dxa"/>
            <w:gridSpan w:val="4"/>
          </w:tcPr>
          <w:p w:rsidR="00093A78" w:rsidRDefault="004674F2" w:rsidP="004674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093A78" w:rsidRPr="00093A78">
              <w:rPr>
                <w:rFonts w:ascii="Times New Roman" w:hAnsi="Times New Roman" w:cs="Times New Roman"/>
                <w:sz w:val="28"/>
                <w:szCs w:val="28"/>
              </w:rPr>
              <w:t xml:space="preserve">Устное народное творчество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93A78" w:rsidRPr="00093A78">
              <w:rPr>
                <w:rFonts w:ascii="Times New Roman" w:hAnsi="Times New Roman" w:cs="Times New Roman"/>
                <w:sz w:val="28"/>
                <w:szCs w:val="28"/>
              </w:rPr>
              <w:t>14 часов</w:t>
            </w:r>
          </w:p>
          <w:p w:rsidR="004674F2" w:rsidRPr="00093A78" w:rsidRDefault="004674F2" w:rsidP="004674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Русские народные песни. Небылицы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Докучные сказки.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Произведения прикладного искусства: гжельская и хохломская посуда, дымковская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богородская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игрушка.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56" w:type="dxa"/>
          </w:tcPr>
          <w:p w:rsidR="00093A78" w:rsidRPr="003A2551" w:rsidRDefault="00093A78" w:rsidP="00C53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«Сестрица Алёнушка и братец Иванушка». Русская народная сказка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главных героев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сказки «Сестрица Аленушка и братец Иванушка»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 сказка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«Иван-царевич и Серый Волк»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Сказочные приметы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сказке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«Иван-царевич и Серый Волк»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Знакомство с русской народной сказкой «Сивка-бурка»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и характеристика героев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в русской народной сказке «Сивка-бурка»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природы и волшебство в сказке «Сивка-бурка»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художественного и живописного текстов.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CD7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56" w:type="dxa"/>
          </w:tcPr>
          <w:p w:rsidR="00093A78" w:rsidRPr="003A2551" w:rsidRDefault="00093A78" w:rsidP="00C53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волшебной сказки.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Default="00093A78" w:rsidP="00CD7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356" w:type="dxa"/>
          </w:tcPr>
          <w:p w:rsidR="00093A78" w:rsidRPr="001777FD" w:rsidRDefault="00093A78" w:rsidP="00C53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77FD">
              <w:rPr>
                <w:rFonts w:ascii="Times New Roman" w:hAnsi="Times New Roman" w:cs="Times New Roman"/>
                <w:sz w:val="28"/>
                <w:szCs w:val="28"/>
              </w:rPr>
              <w:t>Проект «Сочиняем волшебную сказку»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Default="00093A78" w:rsidP="00CD7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темы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«Устное народное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D624CA">
        <w:tc>
          <w:tcPr>
            <w:tcW w:w="9322" w:type="dxa"/>
            <w:gridSpan w:val="4"/>
          </w:tcPr>
          <w:p w:rsidR="00093A78" w:rsidRPr="00093A78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A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Поэтическая тетрадь 1       11 часов</w:t>
            </w: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«Как научиться читать стихи». Знакомство с жанром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Картины природы в стихотворении Ф. И. Тютчева «Весенняя гроза»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Олицетворение в стихотворениях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Ф.И.Тютчева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«Листья»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и чтение произведения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А.А.Фета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«Мама! Глянь-ка из окошка</w:t>
            </w:r>
            <w:proofErr w:type="gram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..»</w:t>
            </w:r>
            <w:proofErr w:type="gramEnd"/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A78" w:rsidRPr="003A2551" w:rsidRDefault="00093A78" w:rsidP="00FC5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Картины природы в стихотворении А. А. Фета «Зреет рожь над жаркой нивой…»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FC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и чтение стихотворения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И.С.Никитина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«Полно, степь моя…»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природы в стихотворении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И.С.Никитина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«Встреча зимы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Влияние устного народного творчества на творчество</w:t>
            </w:r>
          </w:p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  <w:proofErr w:type="gram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Сурикова.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Стихотворение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«Детство»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FC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Картины родной природы в стихотворении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И.З.Сурикова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«Зима» 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Сравнения, эпитеты, олицетворения в поэтических произведениях русских поэтов.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«Поэтическая тетрадь»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4F2" w:rsidRPr="003A2551" w:rsidTr="00D01CDF">
        <w:tc>
          <w:tcPr>
            <w:tcW w:w="9322" w:type="dxa"/>
            <w:gridSpan w:val="4"/>
          </w:tcPr>
          <w:p w:rsidR="004674F2" w:rsidRP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F2">
              <w:rPr>
                <w:rFonts w:ascii="Times New Roman" w:hAnsi="Times New Roman" w:cs="Times New Roman"/>
                <w:sz w:val="28"/>
                <w:szCs w:val="28"/>
              </w:rPr>
              <w:t>Великие русские писатели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674F2">
              <w:rPr>
                <w:rFonts w:ascii="Times New Roman" w:hAnsi="Times New Roman" w:cs="Times New Roman"/>
                <w:sz w:val="28"/>
                <w:szCs w:val="28"/>
              </w:rPr>
              <w:t>24 часа</w:t>
            </w: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названием раздела. Прогнозирование содержания раздела.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56" w:type="dxa"/>
          </w:tcPr>
          <w:p w:rsidR="00093A78" w:rsidRPr="003A2551" w:rsidRDefault="00093A78" w:rsidP="00F465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творчеством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А.С.Пушкина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Лирические стихотворения: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«Уж небо осенью дышало</w:t>
            </w:r>
            <w:proofErr w:type="gram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..»</w:t>
            </w:r>
            <w:proofErr w:type="gramEnd"/>
          </w:p>
          <w:p w:rsidR="00093A78" w:rsidRPr="003A2551" w:rsidRDefault="00093A78" w:rsidP="00F465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«В тот год осенняя погода…», «Опрятней модного паркета…»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художественной выразительности в стихах А.С. Пушкина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A05A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56" w:type="dxa"/>
          </w:tcPr>
          <w:p w:rsidR="00093A78" w:rsidRPr="003A2551" w:rsidRDefault="00093A78" w:rsidP="00C53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Настроение лирического героя в стихотворениях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А.С.Пушкина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«Зимнее утро»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А.С.Пушкин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«Зимний вечер» Олицетворение в стихотворении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прием создания картины.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произведением.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А.С.Пушкин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«Сказка о царе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…»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Сравнение народной и литературной сказок.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Герои сказки  А.С. Пушкина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«Сказка о царе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…»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Анализ поступков и характеристика главных героев.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А.С.Пушкин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«Сказка о царе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…»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иллюстраций для понимания и восприятия произведения.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«Сказка о царе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56" w:type="dxa"/>
          </w:tcPr>
          <w:p w:rsidR="00093A78" w:rsidRPr="003A2551" w:rsidRDefault="00093A78" w:rsidP="00C53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работы над  сказкой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А. С. Пушкина «Сказка о царе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…»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F465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Басня как особый жанр литературы.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 баснописца И.А. Крылова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И.А.Крылов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«Мартышка и Очки»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и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нсценирование басни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И.А.Крылова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«Зеркало и обезьяна»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И.А.Крылов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 «Ворона и Лисица»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Мораль басни.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главных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героев басен И. А. Крылова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М.Ю.Лермонтова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«Горные вершины», «На севере диком».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Картины пр</w:t>
            </w:r>
            <w:r w:rsidR="004674F2">
              <w:rPr>
                <w:rFonts w:ascii="Times New Roman" w:hAnsi="Times New Roman" w:cs="Times New Roman"/>
                <w:sz w:val="28"/>
                <w:szCs w:val="28"/>
              </w:rPr>
              <w:t>ироды в стихотворениях М. Ю. Лер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монтова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«Утес», «Осень».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D63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Детство Л.Н. Толстого (из воспоминаний писателя)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Эмоционально-нравственные переживания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героев в рассказе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Л.Н.Толстого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«Акула»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Характеристика главных героев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рассказа.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.Н.Толстой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«Прыжок»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Характеристика главных героев рассказа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Л.Н.Толстой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«Лев и собачка»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Быль.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природных явлений в художественном произведении.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Л.Н.</w:t>
            </w:r>
            <w:proofErr w:type="gram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Толстой</w:t>
            </w:r>
            <w:proofErr w:type="spellEnd"/>
            <w:proofErr w:type="gram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«Какая бывает роса на траве», «Куда девается вода из моря?»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Словесное рисование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 по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произведениям Л. Н. Толстого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«Великие русские писатели»</w:t>
            </w:r>
          </w:p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4F2" w:rsidRPr="003A2551" w:rsidTr="00FB4A9B">
        <w:tc>
          <w:tcPr>
            <w:tcW w:w="9322" w:type="dxa"/>
            <w:gridSpan w:val="4"/>
          </w:tcPr>
          <w:p w:rsidR="004674F2" w:rsidRP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F2">
              <w:rPr>
                <w:rFonts w:ascii="Times New Roman" w:hAnsi="Times New Roman" w:cs="Times New Roman"/>
                <w:sz w:val="28"/>
                <w:szCs w:val="28"/>
              </w:rPr>
              <w:t>Поэтическая тетрадь 2            6 часов</w:t>
            </w: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Использование образных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ихотворениях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А.Н. Некрасова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«Славная осень», «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Не ветер бушует над бором…»»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Повествовательное произведение в стихах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А.Н.Некрасов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«Дед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Мазай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и зайцы»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Гуманистическая нап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равленность произведения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А. Н. Некрасова «Дед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Мазай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и зайцы»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К.Д.Бальмонт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«Золот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слово». Образность выражений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И.А.Бунин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«Детство». Воспоминания и переживания автора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языка в стихотворении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И.А.Бунина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«Полевые цветы». Обобщение по разделу.</w:t>
            </w:r>
          </w:p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4F2" w:rsidRPr="003A2551" w:rsidTr="00D025EC">
        <w:tc>
          <w:tcPr>
            <w:tcW w:w="9322" w:type="dxa"/>
            <w:gridSpan w:val="4"/>
          </w:tcPr>
          <w:p w:rsidR="004674F2" w:rsidRP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F2">
              <w:rPr>
                <w:rFonts w:ascii="Times New Roman" w:hAnsi="Times New Roman" w:cs="Times New Roman"/>
                <w:sz w:val="28"/>
                <w:szCs w:val="28"/>
              </w:rPr>
              <w:t>Литературные сказки      8 часов</w:t>
            </w: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Д.Н.</w:t>
            </w:r>
            <w:proofErr w:type="gram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Мамин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-Сибиряк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Алёнушкины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сказки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присказка. Знакомство и чтение произведения  «Сказка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про Храброго зайца</w:t>
            </w:r>
            <w:proofErr w:type="gram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..»</w:t>
            </w:r>
            <w:proofErr w:type="gramEnd"/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В.М.Гаршин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«Лягушка-путешественница». Знакомство с произведением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героев и а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упков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сказке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В.М.Гар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«Лягушка-путешественница».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Реальное</w:t>
            </w:r>
            <w:proofErr w:type="gram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и сказочное в произведении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  В. М. Гаршин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«Лягушка – путешественница»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Отличие народной сказки </w:t>
            </w:r>
            <w:proofErr w:type="gram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авторской.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В.Ф.Одоевский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«Мороз Иванович»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Сравнительные характеристики героев сказки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В.Ф.Одоевского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«Мороз Иванович»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Картины природы в произведении В. Ф. Одоевского «Мороз Иванович» 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«Литературные сказки»</w:t>
            </w:r>
          </w:p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4F2" w:rsidRPr="003A2551" w:rsidTr="001F6DA7">
        <w:tc>
          <w:tcPr>
            <w:tcW w:w="9322" w:type="dxa"/>
            <w:gridSpan w:val="4"/>
          </w:tcPr>
          <w:p w:rsidR="004674F2" w:rsidRP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F2">
              <w:rPr>
                <w:rFonts w:ascii="Times New Roman" w:hAnsi="Times New Roman" w:cs="Times New Roman"/>
                <w:sz w:val="28"/>
                <w:szCs w:val="28"/>
              </w:rPr>
              <w:t>Были и небылицы     10 часов</w:t>
            </w: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М.Горький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«Случай с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Евсейкой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». Реальное и сказочное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Словесная характеристика главного героя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рассказе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М.Горького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«Случай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Евсейкой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произведение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К.Г.Паустовского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«Растрёпанный воробей»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К.Г.Паустовский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«Растрёпанный воробей». Анализ эмоционального состояния героев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К.Г.Паустовский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«Растрёпанный воробей». Отношение автора к своим героям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А.И.Куприн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 «Слон». Гуманистическая направленность произведения.</w:t>
            </w:r>
          </w:p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главных героев рассказа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А.И.Куприна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«Слон» через анализ их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оступков.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А.И.Куприн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«Слон». Оценка событий авторская и читательская.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 И. Куприн «Слон». Отношение автора к своим героям.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раздела  «</w:t>
            </w:r>
            <w:r w:rsidRPr="0087517F">
              <w:rPr>
                <w:rFonts w:ascii="Times New Roman" w:hAnsi="Times New Roman" w:cs="Times New Roman"/>
                <w:sz w:val="28"/>
                <w:szCs w:val="28"/>
              </w:rPr>
              <w:t>Были и небылицы»</w:t>
            </w:r>
          </w:p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4F2" w:rsidRPr="003A2551" w:rsidTr="00E44FB9">
        <w:tc>
          <w:tcPr>
            <w:tcW w:w="9322" w:type="dxa"/>
            <w:gridSpan w:val="4"/>
          </w:tcPr>
          <w:p w:rsidR="004674F2" w:rsidRP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F2">
              <w:rPr>
                <w:rFonts w:ascii="Times New Roman" w:hAnsi="Times New Roman" w:cs="Times New Roman"/>
                <w:sz w:val="28"/>
                <w:szCs w:val="28"/>
              </w:rPr>
              <w:t>Поэтическая тетрадь 3              6 часов</w:t>
            </w: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творчеством Саши Чёрного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 «Что ты тискаешь утёнка?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A05A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Саша Чёрный «Воробей», «Слон». Словесное 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главных героев.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А.А.Блок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«Ветхая избушка». Эмоциональный настрой произведения.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А. Блок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«Сны»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«Ворона»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 Выразительные средства языка в стихотворении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Поэтическое восприятие природы.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С.А.Есенин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«Черёмуха»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раздела «Поэтическая тетрадь»</w:t>
            </w:r>
          </w:p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4F2" w:rsidRPr="003A2551" w:rsidTr="00403AAA">
        <w:tc>
          <w:tcPr>
            <w:tcW w:w="9322" w:type="dxa"/>
            <w:gridSpan w:val="4"/>
          </w:tcPr>
          <w:p w:rsid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F2">
              <w:rPr>
                <w:rFonts w:ascii="Times New Roman" w:hAnsi="Times New Roman" w:cs="Times New Roman"/>
                <w:sz w:val="28"/>
                <w:szCs w:val="28"/>
              </w:rPr>
              <w:t>Люби живое        16 часов</w:t>
            </w:r>
          </w:p>
          <w:p w:rsidR="004674F2" w:rsidRP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М.Пришвин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. «Моя Родина»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сокращении).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Патриотическая направленность произведения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Соколов-Микитов «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Листопадничек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». Реальное и вымышленное.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И.С.Соколов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-Микитов «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Листопадничек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».  Отношение читателя к </w:t>
            </w:r>
            <w:proofErr w:type="gram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прочитанному</w:t>
            </w:r>
            <w:proofErr w:type="gramEnd"/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Белов «Малька провини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лась». Нравственная проблема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рассказа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Белов. «Ещ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ё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gram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Мальку».    Эмоциональное состояние героя.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A78" w:rsidRPr="003A2551" w:rsidRDefault="00093A78" w:rsidP="002B33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автора к своим героям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произведениях В.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Белова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В.В.Бианкм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 «Мышонок Пик». Художественная особенность сказки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В.В.Бианки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«Мышонок Пик». Поступки и их последствия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Образы 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вотных в произведении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В.В.Бианки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«Мышонок Пик»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Знакомство с рассказом Б.С. Житкова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обезьянку»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Б.С.Житков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обезьянку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». Авторское отношение к персонажам.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главных героев рассказа  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Б.С.Житкова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обезьянку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» через анализ их поступков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авторского и читательского отношения к героям рассказа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Б.С.Житкова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 обезьянку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065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Художественная особенность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ссказа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В.П.Астафьева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Капалуха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Гуманистическая направленность рассказа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В.Ю.Драгунского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«Он живой и светится»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«Люби живое»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4F2" w:rsidRPr="003A2551" w:rsidTr="00DE0D4D">
        <w:tc>
          <w:tcPr>
            <w:tcW w:w="9322" w:type="dxa"/>
            <w:gridSpan w:val="4"/>
          </w:tcPr>
          <w:p w:rsidR="004674F2" w:rsidRP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F2">
              <w:rPr>
                <w:rFonts w:ascii="Times New Roman" w:hAnsi="Times New Roman" w:cs="Times New Roman"/>
                <w:sz w:val="28"/>
                <w:szCs w:val="28"/>
              </w:rPr>
              <w:t>Поэтическая тетрадь. 8 часов</w:t>
            </w: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С.Я. Маршак «Гроза днём». Картины природы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произведении.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С. Я. Маршак «В лесу над росистой поляной». Настроение лирического героя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А.Л.Барто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«Разлука». Эмоциональное состояние героя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А.Л.Барто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«В театре». Прогнозирование ситуации на основе анализа иллюстраций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героев в стихотворении А. Л.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«В театре»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Детские фантазии.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С.В.Михалков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«Если»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Стихи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Е.А.Благининой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«Кукушка», «Котёнок». Бережное отношение к животным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произведениях.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Внеклассное чтение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обобщение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«По страницам детских писателей»</w:t>
            </w:r>
          </w:p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4F2" w:rsidRPr="003A2551" w:rsidTr="002F3351">
        <w:tc>
          <w:tcPr>
            <w:tcW w:w="9322" w:type="dxa"/>
            <w:gridSpan w:val="4"/>
          </w:tcPr>
          <w:p w:rsid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F2">
              <w:rPr>
                <w:rFonts w:ascii="Times New Roman" w:hAnsi="Times New Roman" w:cs="Times New Roman"/>
                <w:sz w:val="28"/>
                <w:szCs w:val="28"/>
              </w:rPr>
              <w:t xml:space="preserve">Собирай по ягодке – наберешь кузовок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674F2">
              <w:rPr>
                <w:rFonts w:ascii="Times New Roman" w:hAnsi="Times New Roman" w:cs="Times New Roman"/>
                <w:sz w:val="28"/>
                <w:szCs w:val="28"/>
              </w:rPr>
              <w:t>12 часов</w:t>
            </w:r>
          </w:p>
          <w:p w:rsidR="004674F2" w:rsidRP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Нравственный урок рассказа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Б.В.Шергина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«Собирай по ягодке – наберёшь кузовок»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Гуманистическая направленность рассказа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А.П.Платонова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«Цветок на земле»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Платонов «Еще мама». Знакомство и работа над произведением.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главных героев рассказа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А.П.Платонова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«Ещё мама»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М.М.Зощенко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«Золотые слова». Юмор в произведении.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М.М.Зощенко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«Золотые слова». Характеристика главных героев на основе анализа их поступков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М.М.Зощенко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«Велик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путешественники». Характер главных героев.</w:t>
            </w:r>
            <w:r w:rsidR="00B56133"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6133" w:rsidRPr="003A2551">
              <w:rPr>
                <w:rFonts w:ascii="Times New Roman" w:hAnsi="Times New Roman" w:cs="Times New Roman"/>
                <w:sz w:val="28"/>
                <w:szCs w:val="28"/>
              </w:rPr>
              <w:t>Особенности языка автора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B56133" w:rsidP="00B56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аттестация.</w:t>
            </w:r>
            <w:bookmarkStart w:id="0" w:name="_GoBack"/>
            <w:bookmarkEnd w:id="0"/>
            <w:r w:rsidR="00093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Н.Н.Носов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«Федина задача»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Чтение и  а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нализ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ведения для определения характера героя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Юмор в рассказе </w:t>
            </w: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Н.Н.Носова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«Телефон». </w:t>
            </w:r>
          </w:p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Воспоминание о детстве в рассказе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В.Ю.Драгунского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«Друг детства»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Внеклассное чтение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обобщение по разделу 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«Собирай по ягодке – наберешь кузовок»</w:t>
            </w:r>
          </w:p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4F2" w:rsidRPr="003A2551" w:rsidTr="00015D66">
        <w:tc>
          <w:tcPr>
            <w:tcW w:w="9322" w:type="dxa"/>
            <w:gridSpan w:val="4"/>
          </w:tcPr>
          <w:p w:rsid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F2">
              <w:rPr>
                <w:rFonts w:ascii="Times New Roman" w:hAnsi="Times New Roman" w:cs="Times New Roman"/>
                <w:sz w:val="28"/>
                <w:szCs w:val="28"/>
              </w:rPr>
              <w:t>По страницам детских журналов «</w:t>
            </w:r>
            <w:proofErr w:type="spellStart"/>
            <w:r w:rsidRPr="004674F2">
              <w:rPr>
                <w:rFonts w:ascii="Times New Roman" w:hAnsi="Times New Roman" w:cs="Times New Roman"/>
                <w:sz w:val="28"/>
                <w:szCs w:val="28"/>
              </w:rPr>
              <w:t>Мурзилка</w:t>
            </w:r>
            <w:proofErr w:type="spellEnd"/>
            <w:r w:rsidRPr="004674F2">
              <w:rPr>
                <w:rFonts w:ascii="Times New Roman" w:hAnsi="Times New Roman" w:cs="Times New Roman"/>
                <w:sz w:val="28"/>
                <w:szCs w:val="28"/>
              </w:rPr>
              <w:t xml:space="preserve">» и «Веселые картинки» </w:t>
            </w:r>
          </w:p>
          <w:p w:rsidR="004674F2" w:rsidRP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F2">
              <w:rPr>
                <w:rFonts w:ascii="Times New Roman" w:hAnsi="Times New Roman" w:cs="Times New Roman"/>
                <w:sz w:val="28"/>
                <w:szCs w:val="28"/>
              </w:rPr>
              <w:t>8 часов</w:t>
            </w: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Л.Кассиль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«Отметки Риммы Лебедевой»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 сокращении)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Ю.И.Ермолаев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«Проговорился». Проблемы общения детей и взрослых</w:t>
            </w:r>
          </w:p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Ю.И.Ермолаев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«Воспитатели». Портреты героев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Г.Б.</w:t>
            </w:r>
            <w:proofErr w:type="gram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Остер</w:t>
            </w:r>
            <w:proofErr w:type="spellEnd"/>
            <w:proofErr w:type="gram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«Вредные советы». Особенности языка автора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Г.Б.</w:t>
            </w:r>
            <w:proofErr w:type="gram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Остер</w:t>
            </w:r>
            <w:proofErr w:type="spellEnd"/>
            <w:proofErr w:type="gram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«Как получаются легенды». Авторский юмор</w:t>
            </w:r>
            <w:r w:rsidR="00B561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56133"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6133"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Личное отношение к </w:t>
            </w:r>
            <w:proofErr w:type="gramStart"/>
            <w:r w:rsidR="00B56133" w:rsidRPr="003A2551">
              <w:rPr>
                <w:rFonts w:ascii="Times New Roman" w:hAnsi="Times New Roman" w:cs="Times New Roman"/>
                <w:sz w:val="28"/>
                <w:szCs w:val="28"/>
              </w:rPr>
              <w:t>прочитанному</w:t>
            </w:r>
            <w:proofErr w:type="gramEnd"/>
            <w:r w:rsidR="00B56133"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по стихотворениям Г. Б. </w:t>
            </w:r>
            <w:proofErr w:type="spellStart"/>
            <w:r w:rsidR="00B56133" w:rsidRPr="003A2551">
              <w:rPr>
                <w:rFonts w:ascii="Times New Roman" w:hAnsi="Times New Roman" w:cs="Times New Roman"/>
                <w:sz w:val="28"/>
                <w:szCs w:val="28"/>
              </w:rPr>
              <w:t>Остера</w:t>
            </w:r>
            <w:proofErr w:type="spellEnd"/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B56133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аттестация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Р.Сеф</w:t>
            </w:r>
            <w:proofErr w:type="spellEnd"/>
            <w:r w:rsidRPr="003A2551">
              <w:rPr>
                <w:rFonts w:ascii="Times New Roman" w:hAnsi="Times New Roman" w:cs="Times New Roman"/>
                <w:sz w:val="28"/>
                <w:szCs w:val="28"/>
              </w:rPr>
              <w:t xml:space="preserve"> «Весёлые стихи» эмоциональное состояние героя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B56133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93A78">
              <w:rPr>
                <w:rFonts w:ascii="Times New Roman" w:hAnsi="Times New Roman" w:cs="Times New Roman"/>
                <w:sz w:val="28"/>
                <w:szCs w:val="28"/>
              </w:rPr>
              <w:t xml:space="preserve">бобщение по разделу </w:t>
            </w:r>
            <w:r w:rsidR="00093A78" w:rsidRPr="003A2551">
              <w:rPr>
                <w:rFonts w:ascii="Times New Roman" w:hAnsi="Times New Roman" w:cs="Times New Roman"/>
                <w:sz w:val="28"/>
                <w:szCs w:val="28"/>
              </w:rPr>
              <w:t>«По страницам детских журналов»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4F2" w:rsidRPr="003A2551" w:rsidTr="00F10394">
        <w:tc>
          <w:tcPr>
            <w:tcW w:w="9322" w:type="dxa"/>
            <w:gridSpan w:val="4"/>
          </w:tcPr>
          <w:p w:rsid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F2">
              <w:rPr>
                <w:rFonts w:ascii="Times New Roman" w:hAnsi="Times New Roman" w:cs="Times New Roman"/>
                <w:sz w:val="28"/>
                <w:szCs w:val="28"/>
              </w:rPr>
              <w:t>Зарубежная литература    8 часов</w:t>
            </w:r>
          </w:p>
          <w:p w:rsidR="004674F2" w:rsidRPr="004674F2" w:rsidRDefault="004674F2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Мифы Древней Греции «Храбрый Персей». Знакомство с произведением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Мифы Древней Греции «Храбрый Перс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ей». Личное отношение к героям.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Мифы Древней Греции «Храбрый Персей». Анализ поступков героев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Г.-Х. Андерсен «Гадкий утёнок». Знакомство с произведением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Г.-Х. Андерсен «Гадкий утёнок». Реальность и фантазия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Г.-Х. Андерсен «Гадкий утёнок». Нравственная основа произведения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135.</w:t>
            </w:r>
          </w:p>
        </w:tc>
        <w:tc>
          <w:tcPr>
            <w:tcW w:w="5356" w:type="dxa"/>
          </w:tcPr>
          <w:p w:rsidR="00093A78" w:rsidRPr="003A2551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по разделу «Зарубежная литература»</w:t>
            </w: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78" w:rsidRPr="003A2551" w:rsidTr="00093A78">
        <w:tc>
          <w:tcPr>
            <w:tcW w:w="706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51">
              <w:rPr>
                <w:rFonts w:ascii="Times New Roman" w:hAnsi="Times New Roman" w:cs="Times New Roman"/>
                <w:sz w:val="28"/>
                <w:szCs w:val="28"/>
              </w:rPr>
              <w:t>136.</w:t>
            </w:r>
          </w:p>
        </w:tc>
        <w:tc>
          <w:tcPr>
            <w:tcW w:w="5356" w:type="dxa"/>
          </w:tcPr>
          <w:p w:rsidR="00093A78" w:rsidRDefault="00093A78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Литературный  итоговый КВН</w:t>
            </w:r>
          </w:p>
          <w:p w:rsidR="004674F2" w:rsidRPr="003A2551" w:rsidRDefault="004674F2" w:rsidP="003A2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A78" w:rsidRPr="003A2551" w:rsidRDefault="00093A78" w:rsidP="003A2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7768" w:rsidRPr="003A2551" w:rsidRDefault="00897768" w:rsidP="00897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7768" w:rsidRPr="003A2551" w:rsidRDefault="00897768" w:rsidP="00897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E72" w:rsidRPr="003A2551" w:rsidRDefault="00763E72">
      <w:pPr>
        <w:rPr>
          <w:rFonts w:ascii="Times New Roman" w:hAnsi="Times New Roman" w:cs="Times New Roman"/>
          <w:sz w:val="28"/>
          <w:szCs w:val="28"/>
        </w:rPr>
      </w:pPr>
    </w:p>
    <w:sectPr w:rsidR="00763E72" w:rsidRPr="003A2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768"/>
    <w:rsid w:val="00093A78"/>
    <w:rsid w:val="000F565D"/>
    <w:rsid w:val="001777FD"/>
    <w:rsid w:val="002B33A9"/>
    <w:rsid w:val="0030653A"/>
    <w:rsid w:val="00326712"/>
    <w:rsid w:val="003A2551"/>
    <w:rsid w:val="003D4D02"/>
    <w:rsid w:val="004674F2"/>
    <w:rsid w:val="005307C9"/>
    <w:rsid w:val="0069504B"/>
    <w:rsid w:val="00763E72"/>
    <w:rsid w:val="0087517F"/>
    <w:rsid w:val="00897768"/>
    <w:rsid w:val="00902E83"/>
    <w:rsid w:val="00A05AB9"/>
    <w:rsid w:val="00B56133"/>
    <w:rsid w:val="00C875AA"/>
    <w:rsid w:val="00CD7D9D"/>
    <w:rsid w:val="00D569D5"/>
    <w:rsid w:val="00D63AE7"/>
    <w:rsid w:val="00F465F4"/>
    <w:rsid w:val="00FC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20319-BD2F-4DC1-84AF-FB61A747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1566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8</cp:revision>
  <cp:lastPrinted>2013-09-17T08:18:00Z</cp:lastPrinted>
  <dcterms:created xsi:type="dcterms:W3CDTF">2013-02-21T04:02:00Z</dcterms:created>
  <dcterms:modified xsi:type="dcterms:W3CDTF">2015-06-18T05:22:00Z</dcterms:modified>
</cp:coreProperties>
</file>